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B1C9D" w14:textId="77777777" w:rsidR="005D7440" w:rsidRPr="005D7440" w:rsidRDefault="005D7440" w:rsidP="005D7440">
      <w:pPr>
        <w:widowControl w:val="0"/>
        <w:autoSpaceDE w:val="0"/>
        <w:autoSpaceDN w:val="0"/>
        <w:spacing w:after="0" w:line="240" w:lineRule="auto"/>
        <w:rPr>
          <w:rFonts w:ascii="Arial" w:eastAsia="Arial" w:hAnsi="Arial" w:cs="Arial"/>
          <w:color w:val="FF0000"/>
          <w:spacing w:val="-2"/>
          <w:sz w:val="20"/>
          <w:szCs w:val="20"/>
        </w:rPr>
      </w:pPr>
      <w:r w:rsidRPr="005D7440">
        <w:rPr>
          <w:rFonts w:ascii="Arial" w:eastAsia="Arial" w:hAnsi="Arial" w:cs="Arial"/>
          <w:color w:val="FF0000"/>
          <w:sz w:val="20"/>
          <w:szCs w:val="20"/>
        </w:rPr>
        <w:t>[Physician’s</w:t>
      </w:r>
      <w:r w:rsidRPr="005D7440">
        <w:rPr>
          <w:rFonts w:ascii="Arial" w:eastAsia="Arial" w:hAnsi="Arial" w:cs="Arial"/>
          <w:color w:val="FF0000"/>
          <w:spacing w:val="15"/>
          <w:sz w:val="20"/>
          <w:szCs w:val="20"/>
        </w:rPr>
        <w:t xml:space="preserve"> </w:t>
      </w:r>
      <w:r w:rsidRPr="005D7440">
        <w:rPr>
          <w:rFonts w:ascii="Arial" w:eastAsia="Arial" w:hAnsi="Arial" w:cs="Arial"/>
          <w:color w:val="FF0000"/>
          <w:spacing w:val="-2"/>
          <w:sz w:val="20"/>
          <w:szCs w:val="20"/>
        </w:rPr>
        <w:t>letterhead]</w:t>
      </w:r>
    </w:p>
    <w:p w14:paraId="11C5A441" w14:textId="77777777" w:rsidR="005D7440" w:rsidRPr="005D7440" w:rsidRDefault="005D7440" w:rsidP="005D7440">
      <w:pPr>
        <w:widowControl w:val="0"/>
        <w:autoSpaceDE w:val="0"/>
        <w:autoSpaceDN w:val="0"/>
        <w:spacing w:after="0" w:line="260" w:lineRule="exact"/>
        <w:rPr>
          <w:rFonts w:ascii="Arial" w:eastAsia="Arial" w:hAnsi="Arial" w:cs="Arial"/>
          <w:color w:val="FF0000"/>
          <w:spacing w:val="-2"/>
          <w:sz w:val="20"/>
          <w:szCs w:val="20"/>
        </w:rPr>
      </w:pPr>
    </w:p>
    <w:p w14:paraId="663B16B2" w14:textId="77777777" w:rsidR="005D7440" w:rsidRPr="005D7440" w:rsidRDefault="005D7440" w:rsidP="005D7440">
      <w:pPr>
        <w:widowControl w:val="0"/>
        <w:autoSpaceDE w:val="0"/>
        <w:autoSpaceDN w:val="0"/>
        <w:spacing w:after="0" w:line="260" w:lineRule="exact"/>
        <w:rPr>
          <w:rFonts w:ascii="Arial" w:eastAsia="Arial" w:hAnsi="Arial" w:cs="Arial"/>
          <w:sz w:val="20"/>
          <w:szCs w:val="20"/>
        </w:rPr>
      </w:pPr>
      <w:r w:rsidRPr="005D7440">
        <w:rPr>
          <w:rFonts w:ascii="Arial" w:eastAsia="Arial" w:hAnsi="Arial" w:cs="Arial"/>
          <w:color w:val="FF0000"/>
          <w:spacing w:val="-2"/>
          <w:sz w:val="20"/>
          <w:szCs w:val="20"/>
        </w:rPr>
        <w:t>[Date]</w:t>
      </w:r>
      <w:r w:rsidRPr="005D7440">
        <w:rPr>
          <w:rFonts w:ascii="Arial" w:eastAsia="Arial" w:hAnsi="Arial" w:cs="Arial"/>
          <w:color w:val="FF40FF"/>
          <w:sz w:val="20"/>
          <w:szCs w:val="20"/>
        </w:rPr>
        <w:tab/>
      </w:r>
      <w:r w:rsidRPr="005D7440">
        <w:rPr>
          <w:rFonts w:ascii="Arial" w:eastAsia="Arial" w:hAnsi="Arial" w:cs="Arial"/>
          <w:color w:val="FF40FF"/>
          <w:sz w:val="20"/>
          <w:szCs w:val="20"/>
        </w:rPr>
        <w:tab/>
      </w:r>
      <w:r w:rsidRPr="005D7440">
        <w:rPr>
          <w:rFonts w:ascii="Arial" w:eastAsia="Arial" w:hAnsi="Arial" w:cs="Arial"/>
          <w:color w:val="FF40FF"/>
          <w:sz w:val="20"/>
          <w:szCs w:val="20"/>
        </w:rPr>
        <w:tab/>
      </w:r>
      <w:r w:rsidRPr="005D7440">
        <w:rPr>
          <w:rFonts w:ascii="Arial" w:eastAsia="Arial" w:hAnsi="Arial" w:cs="Arial"/>
          <w:color w:val="FF40FF"/>
          <w:sz w:val="20"/>
          <w:szCs w:val="20"/>
        </w:rPr>
        <w:tab/>
      </w:r>
      <w:r w:rsidRPr="005D7440">
        <w:rPr>
          <w:rFonts w:ascii="Arial" w:eastAsia="Arial" w:hAnsi="Arial" w:cs="Arial"/>
          <w:color w:val="FF40FF"/>
          <w:sz w:val="20"/>
          <w:szCs w:val="20"/>
        </w:rPr>
        <w:tab/>
      </w:r>
      <w:r w:rsidRPr="005D7440">
        <w:rPr>
          <w:rFonts w:ascii="Arial" w:eastAsia="Arial" w:hAnsi="Arial" w:cs="Arial"/>
          <w:color w:val="FF40FF"/>
          <w:sz w:val="20"/>
          <w:szCs w:val="20"/>
        </w:rPr>
        <w:tab/>
      </w:r>
      <w:r w:rsidRPr="005D7440">
        <w:rPr>
          <w:rFonts w:ascii="Arial" w:eastAsia="Arial" w:hAnsi="Arial" w:cs="Arial"/>
          <w:sz w:val="20"/>
          <w:szCs w:val="20"/>
        </w:rPr>
        <w:t>Re:</w:t>
      </w:r>
      <w:r w:rsidRPr="005D7440">
        <w:rPr>
          <w:rFonts w:ascii="Arial" w:eastAsia="Arial" w:hAnsi="Arial" w:cs="Arial"/>
          <w:color w:val="FF40FF"/>
          <w:sz w:val="20"/>
          <w:szCs w:val="20"/>
        </w:rPr>
        <w:t xml:space="preserve"> </w:t>
      </w:r>
      <w:r w:rsidRPr="005D7440">
        <w:rPr>
          <w:rFonts w:ascii="Arial" w:eastAsia="Arial" w:hAnsi="Arial" w:cs="Arial"/>
          <w:color w:val="FF40FF"/>
          <w:sz w:val="20"/>
          <w:szCs w:val="20"/>
        </w:rPr>
        <w:tab/>
      </w:r>
      <w:r w:rsidRPr="005D7440">
        <w:rPr>
          <w:rFonts w:ascii="Arial" w:eastAsia="Arial" w:hAnsi="Arial" w:cs="Arial"/>
          <w:color w:val="FF0000"/>
          <w:sz w:val="20"/>
          <w:szCs w:val="20"/>
        </w:rPr>
        <w:t>[Patient’s</w:t>
      </w:r>
      <w:r w:rsidRPr="005D7440">
        <w:rPr>
          <w:rFonts w:ascii="Arial" w:eastAsia="Arial" w:hAnsi="Arial" w:cs="Arial"/>
          <w:color w:val="FF0000"/>
          <w:spacing w:val="10"/>
          <w:sz w:val="20"/>
          <w:szCs w:val="20"/>
        </w:rPr>
        <w:t xml:space="preserve"> </w:t>
      </w:r>
      <w:r w:rsidRPr="005D7440">
        <w:rPr>
          <w:rFonts w:ascii="Arial" w:eastAsia="Arial" w:hAnsi="Arial" w:cs="Arial"/>
          <w:color w:val="FF0000"/>
          <w:spacing w:val="-2"/>
          <w:sz w:val="20"/>
          <w:szCs w:val="20"/>
        </w:rPr>
        <w:t>name]</w:t>
      </w:r>
    </w:p>
    <w:p w14:paraId="03E296A4" w14:textId="77777777" w:rsidR="005D7440" w:rsidRPr="005D7440" w:rsidRDefault="005D7440" w:rsidP="005D7440">
      <w:pPr>
        <w:widowControl w:val="0"/>
        <w:autoSpaceDE w:val="0"/>
        <w:autoSpaceDN w:val="0"/>
        <w:spacing w:after="0" w:line="260" w:lineRule="exact"/>
        <w:rPr>
          <w:rFonts w:ascii="Arial" w:eastAsia="Arial" w:hAnsi="Arial" w:cs="Arial"/>
          <w:sz w:val="20"/>
          <w:szCs w:val="20"/>
        </w:rPr>
      </w:pPr>
      <w:r w:rsidRPr="005D7440">
        <w:rPr>
          <w:rFonts w:ascii="Arial" w:eastAsia="Arial" w:hAnsi="Arial" w:cs="Arial"/>
          <w:color w:val="FF0000"/>
          <w:sz w:val="20"/>
          <w:szCs w:val="20"/>
        </w:rPr>
        <w:t>[Health</w:t>
      </w:r>
      <w:r w:rsidRPr="005D7440">
        <w:rPr>
          <w:rFonts w:ascii="Arial" w:eastAsia="Arial" w:hAnsi="Arial" w:cs="Arial"/>
          <w:color w:val="FF0000"/>
          <w:spacing w:val="7"/>
          <w:sz w:val="20"/>
          <w:szCs w:val="20"/>
        </w:rPr>
        <w:t xml:space="preserve"> </w:t>
      </w:r>
      <w:r w:rsidRPr="005D7440">
        <w:rPr>
          <w:rFonts w:ascii="Arial" w:eastAsia="Arial" w:hAnsi="Arial" w:cs="Arial"/>
          <w:color w:val="FF0000"/>
          <w:sz w:val="20"/>
          <w:szCs w:val="20"/>
        </w:rPr>
        <w:t>plan’s</w:t>
      </w:r>
      <w:r w:rsidRPr="005D7440">
        <w:rPr>
          <w:rFonts w:ascii="Arial" w:eastAsia="Arial" w:hAnsi="Arial" w:cs="Arial"/>
          <w:color w:val="FF0000"/>
          <w:spacing w:val="6"/>
          <w:sz w:val="20"/>
          <w:szCs w:val="20"/>
        </w:rPr>
        <w:t xml:space="preserve"> </w:t>
      </w:r>
      <w:r w:rsidRPr="005D7440">
        <w:rPr>
          <w:rFonts w:ascii="Arial" w:eastAsia="Arial" w:hAnsi="Arial" w:cs="Arial"/>
          <w:color w:val="FF0000"/>
          <w:spacing w:val="-4"/>
          <w:sz w:val="20"/>
          <w:szCs w:val="20"/>
        </w:rPr>
        <w:t>name]</w:t>
      </w:r>
      <w:r w:rsidRPr="005D7440">
        <w:rPr>
          <w:rFonts w:ascii="Arial" w:eastAsia="Arial" w:hAnsi="Arial" w:cs="Arial"/>
          <w:color w:val="FF0000"/>
          <w:spacing w:val="-4"/>
          <w:sz w:val="20"/>
          <w:szCs w:val="20"/>
        </w:rPr>
        <w:tab/>
      </w:r>
      <w:r w:rsidRPr="005D7440">
        <w:rPr>
          <w:rFonts w:ascii="Arial" w:eastAsia="Arial" w:hAnsi="Arial" w:cs="Arial"/>
          <w:color w:val="FF40FF"/>
          <w:spacing w:val="-4"/>
          <w:sz w:val="20"/>
          <w:szCs w:val="20"/>
        </w:rPr>
        <w:tab/>
      </w:r>
      <w:r w:rsidRPr="005D7440">
        <w:rPr>
          <w:rFonts w:ascii="Arial" w:eastAsia="Arial" w:hAnsi="Arial" w:cs="Arial"/>
          <w:color w:val="FF40FF"/>
          <w:spacing w:val="-4"/>
          <w:sz w:val="20"/>
          <w:szCs w:val="20"/>
        </w:rPr>
        <w:tab/>
      </w:r>
      <w:r w:rsidRPr="005D7440">
        <w:rPr>
          <w:rFonts w:ascii="Arial" w:eastAsia="Arial" w:hAnsi="Arial" w:cs="Arial"/>
          <w:color w:val="FF40FF"/>
          <w:spacing w:val="-4"/>
          <w:sz w:val="20"/>
          <w:szCs w:val="20"/>
        </w:rPr>
        <w:tab/>
      </w:r>
      <w:r w:rsidRPr="005D7440">
        <w:rPr>
          <w:rFonts w:ascii="Arial" w:eastAsia="Arial" w:hAnsi="Arial" w:cs="Arial"/>
          <w:color w:val="FF40FF"/>
          <w:sz w:val="20"/>
          <w:szCs w:val="20"/>
        </w:rPr>
        <w:tab/>
      </w:r>
      <w:r w:rsidRPr="005D7440">
        <w:rPr>
          <w:rFonts w:ascii="Arial" w:eastAsia="Arial" w:hAnsi="Arial" w:cs="Arial"/>
          <w:color w:val="FF0000"/>
          <w:sz w:val="20"/>
          <w:szCs w:val="20"/>
        </w:rPr>
        <w:t>[Date</w:t>
      </w:r>
      <w:r w:rsidRPr="005D7440">
        <w:rPr>
          <w:rFonts w:ascii="Arial" w:eastAsia="Arial" w:hAnsi="Arial" w:cs="Arial"/>
          <w:color w:val="FF0000"/>
          <w:spacing w:val="-3"/>
          <w:sz w:val="20"/>
          <w:szCs w:val="20"/>
        </w:rPr>
        <w:t xml:space="preserve"> </w:t>
      </w:r>
      <w:r w:rsidRPr="005D7440">
        <w:rPr>
          <w:rFonts w:ascii="Arial" w:eastAsia="Arial" w:hAnsi="Arial" w:cs="Arial"/>
          <w:color w:val="FF0000"/>
          <w:sz w:val="20"/>
          <w:szCs w:val="20"/>
        </w:rPr>
        <w:t>of</w:t>
      </w:r>
      <w:r w:rsidRPr="005D7440">
        <w:rPr>
          <w:rFonts w:ascii="Arial" w:eastAsia="Arial" w:hAnsi="Arial" w:cs="Arial"/>
          <w:color w:val="FF0000"/>
          <w:spacing w:val="-4"/>
          <w:sz w:val="20"/>
          <w:szCs w:val="20"/>
        </w:rPr>
        <w:t xml:space="preserve"> </w:t>
      </w:r>
      <w:r w:rsidRPr="005D7440">
        <w:rPr>
          <w:rFonts w:ascii="Arial" w:eastAsia="Arial" w:hAnsi="Arial" w:cs="Arial"/>
          <w:color w:val="FF0000"/>
          <w:spacing w:val="-2"/>
          <w:sz w:val="20"/>
          <w:szCs w:val="20"/>
        </w:rPr>
        <w:t>birth]</w:t>
      </w:r>
    </w:p>
    <w:p w14:paraId="26B9BB3D" w14:textId="77777777" w:rsidR="005D7440" w:rsidRPr="005D7440" w:rsidRDefault="005D7440" w:rsidP="005D7440">
      <w:pPr>
        <w:widowControl w:val="0"/>
        <w:autoSpaceDE w:val="0"/>
        <w:autoSpaceDN w:val="0"/>
        <w:spacing w:after="0" w:line="260" w:lineRule="exact"/>
        <w:rPr>
          <w:rFonts w:ascii="Arial" w:eastAsia="Arial" w:hAnsi="Arial" w:cs="Arial"/>
          <w:color w:val="FF0000"/>
          <w:sz w:val="20"/>
          <w:szCs w:val="20"/>
        </w:rPr>
      </w:pPr>
      <w:r w:rsidRPr="005D7440">
        <w:rPr>
          <w:rFonts w:ascii="Arial" w:eastAsia="Arial" w:hAnsi="Arial" w:cs="Arial"/>
          <w:sz w:val="20"/>
          <w:szCs w:val="20"/>
        </w:rPr>
        <w:t>ATTN:</w:t>
      </w:r>
      <w:r w:rsidRPr="005D7440">
        <w:rPr>
          <w:rFonts w:ascii="Arial" w:eastAsia="Arial" w:hAnsi="Arial" w:cs="Arial"/>
          <w:spacing w:val="2"/>
          <w:sz w:val="20"/>
          <w:szCs w:val="20"/>
        </w:rPr>
        <w:t xml:space="preserve"> </w:t>
      </w:r>
      <w:r w:rsidRPr="005D7440">
        <w:rPr>
          <w:rFonts w:ascii="Arial" w:eastAsia="Arial" w:hAnsi="Arial" w:cs="Arial"/>
          <w:color w:val="FF0000"/>
          <w:spacing w:val="-2"/>
          <w:sz w:val="20"/>
          <w:szCs w:val="20"/>
        </w:rPr>
        <w:t>[Department]</w:t>
      </w:r>
      <w:r w:rsidRPr="005D7440">
        <w:rPr>
          <w:rFonts w:ascii="Arial" w:eastAsia="Arial" w:hAnsi="Arial" w:cs="Arial"/>
          <w:color w:val="FF0000"/>
          <w:sz w:val="20"/>
          <w:szCs w:val="20"/>
        </w:rPr>
        <w:tab/>
      </w:r>
      <w:r w:rsidRPr="005D7440">
        <w:rPr>
          <w:rFonts w:ascii="Arial" w:eastAsia="Arial" w:hAnsi="Arial" w:cs="Arial"/>
          <w:color w:val="FF0000"/>
          <w:sz w:val="20"/>
          <w:szCs w:val="20"/>
        </w:rPr>
        <w:tab/>
      </w:r>
      <w:r w:rsidRPr="005D7440">
        <w:rPr>
          <w:rFonts w:ascii="Arial" w:eastAsia="Arial" w:hAnsi="Arial" w:cs="Arial"/>
          <w:color w:val="FF0000"/>
          <w:sz w:val="20"/>
          <w:szCs w:val="20"/>
        </w:rPr>
        <w:tab/>
      </w:r>
      <w:r w:rsidRPr="005D7440">
        <w:rPr>
          <w:rFonts w:ascii="Arial" w:eastAsia="Arial" w:hAnsi="Arial" w:cs="Arial"/>
          <w:color w:val="FF0000"/>
          <w:sz w:val="20"/>
          <w:szCs w:val="20"/>
        </w:rPr>
        <w:tab/>
      </w:r>
      <w:r w:rsidRPr="005D7440">
        <w:rPr>
          <w:rFonts w:ascii="Arial" w:eastAsia="Arial" w:hAnsi="Arial" w:cs="Arial"/>
          <w:color w:val="FF0000"/>
          <w:sz w:val="20"/>
          <w:szCs w:val="20"/>
        </w:rPr>
        <w:tab/>
        <w:t>[Case</w:t>
      </w:r>
      <w:r w:rsidRPr="005D7440">
        <w:rPr>
          <w:rFonts w:ascii="Arial" w:eastAsia="Arial" w:hAnsi="Arial" w:cs="Arial"/>
          <w:color w:val="FF0000"/>
          <w:spacing w:val="-8"/>
          <w:sz w:val="20"/>
          <w:szCs w:val="20"/>
        </w:rPr>
        <w:t xml:space="preserve"> </w:t>
      </w:r>
      <w:r w:rsidRPr="005D7440">
        <w:rPr>
          <w:rFonts w:ascii="Arial" w:eastAsia="Arial" w:hAnsi="Arial" w:cs="Arial"/>
          <w:color w:val="FF0000"/>
          <w:sz w:val="20"/>
          <w:szCs w:val="20"/>
        </w:rPr>
        <w:t>ID</w:t>
      </w:r>
      <w:r w:rsidRPr="005D7440">
        <w:rPr>
          <w:rFonts w:ascii="Arial" w:eastAsia="Arial" w:hAnsi="Arial" w:cs="Arial"/>
          <w:color w:val="FF0000"/>
          <w:spacing w:val="-7"/>
          <w:sz w:val="20"/>
          <w:szCs w:val="20"/>
        </w:rPr>
        <w:t xml:space="preserve"> </w:t>
      </w:r>
      <w:r w:rsidRPr="005D7440">
        <w:rPr>
          <w:rFonts w:ascii="Arial" w:eastAsia="Arial" w:hAnsi="Arial" w:cs="Arial"/>
          <w:color w:val="FF0000"/>
          <w:spacing w:val="-2"/>
          <w:sz w:val="20"/>
          <w:szCs w:val="20"/>
        </w:rPr>
        <w:t>number]</w:t>
      </w:r>
    </w:p>
    <w:p w14:paraId="3E50ECB3" w14:textId="77777777" w:rsidR="005D7440" w:rsidRPr="005D7440" w:rsidRDefault="005D7440" w:rsidP="005D7440">
      <w:pPr>
        <w:widowControl w:val="0"/>
        <w:autoSpaceDE w:val="0"/>
        <w:autoSpaceDN w:val="0"/>
        <w:spacing w:after="0" w:line="260" w:lineRule="exact"/>
        <w:rPr>
          <w:rFonts w:ascii="Arial" w:eastAsia="Arial" w:hAnsi="Arial" w:cs="Arial"/>
          <w:color w:val="FF0000"/>
          <w:sz w:val="20"/>
          <w:szCs w:val="20"/>
        </w:rPr>
      </w:pPr>
      <w:r w:rsidRPr="005D7440">
        <w:rPr>
          <w:rFonts w:ascii="Arial" w:eastAsia="Arial" w:hAnsi="Arial" w:cs="Arial"/>
          <w:color w:val="FF0000"/>
          <w:sz w:val="20"/>
          <w:szCs w:val="20"/>
        </w:rPr>
        <w:t xml:space="preserve">[Health plan’s address] </w:t>
      </w:r>
      <w:r w:rsidRPr="005D7440">
        <w:rPr>
          <w:rFonts w:ascii="Arial" w:eastAsia="Arial" w:hAnsi="Arial" w:cs="Arial"/>
          <w:color w:val="FF0000"/>
          <w:sz w:val="20"/>
          <w:szCs w:val="20"/>
        </w:rPr>
        <w:tab/>
      </w:r>
      <w:r w:rsidRPr="005D7440">
        <w:rPr>
          <w:rFonts w:ascii="Arial" w:eastAsia="Arial" w:hAnsi="Arial" w:cs="Arial"/>
          <w:color w:val="FF0000"/>
          <w:sz w:val="20"/>
          <w:szCs w:val="20"/>
        </w:rPr>
        <w:tab/>
      </w:r>
      <w:r w:rsidRPr="005D7440">
        <w:rPr>
          <w:rFonts w:ascii="Arial" w:eastAsia="Arial" w:hAnsi="Arial" w:cs="Arial"/>
          <w:color w:val="FF0000"/>
          <w:sz w:val="20"/>
          <w:szCs w:val="20"/>
        </w:rPr>
        <w:tab/>
      </w:r>
      <w:r w:rsidRPr="005D7440">
        <w:rPr>
          <w:rFonts w:ascii="Arial" w:eastAsia="Arial" w:hAnsi="Arial" w:cs="Arial"/>
          <w:color w:val="FF0000"/>
          <w:sz w:val="20"/>
          <w:szCs w:val="20"/>
        </w:rPr>
        <w:tab/>
      </w:r>
      <w:r w:rsidRPr="005D7440">
        <w:rPr>
          <w:rFonts w:ascii="Arial" w:eastAsia="Arial" w:hAnsi="Arial" w:cs="Arial"/>
          <w:color w:val="FF0000"/>
          <w:sz w:val="20"/>
          <w:szCs w:val="20"/>
        </w:rPr>
        <w:tab/>
        <w:t>[Date(s)</w:t>
      </w:r>
      <w:r w:rsidRPr="005D7440">
        <w:rPr>
          <w:rFonts w:ascii="Arial" w:eastAsia="Arial" w:hAnsi="Arial" w:cs="Arial"/>
          <w:color w:val="FF0000"/>
          <w:spacing w:val="-6"/>
          <w:sz w:val="20"/>
          <w:szCs w:val="20"/>
        </w:rPr>
        <w:t xml:space="preserve"> </w:t>
      </w:r>
      <w:r w:rsidRPr="005D7440">
        <w:rPr>
          <w:rFonts w:ascii="Arial" w:eastAsia="Arial" w:hAnsi="Arial" w:cs="Arial"/>
          <w:color w:val="FF0000"/>
          <w:sz w:val="20"/>
          <w:szCs w:val="20"/>
        </w:rPr>
        <w:t>of</w:t>
      </w:r>
      <w:r w:rsidRPr="005D7440">
        <w:rPr>
          <w:rFonts w:ascii="Arial" w:eastAsia="Arial" w:hAnsi="Arial" w:cs="Arial"/>
          <w:color w:val="FF0000"/>
          <w:spacing w:val="-8"/>
          <w:sz w:val="20"/>
          <w:szCs w:val="20"/>
        </w:rPr>
        <w:t xml:space="preserve"> </w:t>
      </w:r>
      <w:r w:rsidRPr="005D7440">
        <w:rPr>
          <w:rFonts w:ascii="Arial" w:eastAsia="Arial" w:hAnsi="Arial" w:cs="Arial"/>
          <w:color w:val="FF0000"/>
          <w:sz w:val="20"/>
          <w:szCs w:val="20"/>
        </w:rPr>
        <w:t>service]</w:t>
      </w:r>
      <w:r w:rsidRPr="005D7440">
        <w:rPr>
          <w:rFonts w:ascii="Arial" w:eastAsia="Arial" w:hAnsi="Arial" w:cs="Arial"/>
          <w:color w:val="FF0000"/>
          <w:sz w:val="20"/>
          <w:szCs w:val="20"/>
        </w:rPr>
        <w:tab/>
      </w:r>
      <w:r w:rsidRPr="005D7440">
        <w:rPr>
          <w:rFonts w:ascii="Arial" w:eastAsia="Arial" w:hAnsi="Arial" w:cs="Arial"/>
          <w:color w:val="FF0000"/>
          <w:sz w:val="20"/>
          <w:szCs w:val="20"/>
        </w:rPr>
        <w:tab/>
      </w:r>
      <w:r w:rsidRPr="005D7440">
        <w:rPr>
          <w:rFonts w:ascii="Arial" w:eastAsia="Arial" w:hAnsi="Arial" w:cs="Arial"/>
          <w:color w:val="FF0000"/>
          <w:sz w:val="20"/>
          <w:szCs w:val="20"/>
        </w:rPr>
        <w:tab/>
      </w:r>
      <w:r w:rsidRPr="005D7440">
        <w:rPr>
          <w:rFonts w:ascii="Arial" w:eastAsia="Arial" w:hAnsi="Arial" w:cs="Arial"/>
          <w:color w:val="FF0000"/>
          <w:sz w:val="20"/>
          <w:szCs w:val="20"/>
        </w:rPr>
        <w:tab/>
        <w:t xml:space="preserve"> </w:t>
      </w:r>
    </w:p>
    <w:p w14:paraId="41956B30" w14:textId="77777777" w:rsidR="005D7440" w:rsidRPr="005D7440" w:rsidRDefault="005D7440" w:rsidP="005D7440">
      <w:pPr>
        <w:widowControl w:val="0"/>
        <w:autoSpaceDE w:val="0"/>
        <w:autoSpaceDN w:val="0"/>
        <w:spacing w:after="0" w:line="260" w:lineRule="exact"/>
        <w:rPr>
          <w:rFonts w:ascii="Arial" w:eastAsia="Arial" w:hAnsi="Arial" w:cs="Arial"/>
          <w:color w:val="FF0000"/>
          <w:sz w:val="20"/>
          <w:szCs w:val="20"/>
        </w:rPr>
      </w:pPr>
      <w:r w:rsidRPr="005D7440">
        <w:rPr>
          <w:rFonts w:ascii="Arial" w:eastAsia="Arial" w:hAnsi="Arial" w:cs="Arial"/>
          <w:color w:val="FF0000"/>
          <w:sz w:val="20"/>
          <w:szCs w:val="20"/>
        </w:rPr>
        <w:t>[City,</w:t>
      </w:r>
      <w:r w:rsidRPr="005D7440">
        <w:rPr>
          <w:rFonts w:ascii="Arial" w:eastAsia="Arial" w:hAnsi="Arial" w:cs="Arial"/>
          <w:color w:val="FF0000"/>
          <w:spacing w:val="-17"/>
          <w:sz w:val="20"/>
          <w:szCs w:val="20"/>
        </w:rPr>
        <w:t xml:space="preserve"> </w:t>
      </w:r>
      <w:r w:rsidRPr="005D7440">
        <w:rPr>
          <w:rFonts w:ascii="Arial" w:eastAsia="Arial" w:hAnsi="Arial" w:cs="Arial"/>
          <w:color w:val="FF0000"/>
          <w:sz w:val="20"/>
          <w:szCs w:val="20"/>
        </w:rPr>
        <w:t>State</w:t>
      </w:r>
      <w:r w:rsidRPr="005D7440">
        <w:rPr>
          <w:rFonts w:ascii="Arial" w:eastAsia="Arial" w:hAnsi="Arial" w:cs="Arial"/>
          <w:color w:val="FF0000"/>
          <w:spacing w:val="-14"/>
          <w:sz w:val="20"/>
          <w:szCs w:val="20"/>
        </w:rPr>
        <w:t xml:space="preserve"> </w:t>
      </w:r>
      <w:r w:rsidRPr="005D7440">
        <w:rPr>
          <w:rFonts w:ascii="Arial" w:eastAsia="Arial" w:hAnsi="Arial" w:cs="Arial"/>
          <w:color w:val="FF0000"/>
          <w:spacing w:val="-4"/>
          <w:sz w:val="20"/>
          <w:szCs w:val="20"/>
        </w:rPr>
        <w:t>ZIP]</w:t>
      </w:r>
    </w:p>
    <w:p w14:paraId="1C3DFA50" w14:textId="77777777" w:rsidR="005D7440" w:rsidRPr="005D7440" w:rsidRDefault="005D7440" w:rsidP="005D7440">
      <w:pPr>
        <w:widowControl w:val="0"/>
        <w:autoSpaceDE w:val="0"/>
        <w:autoSpaceDN w:val="0"/>
        <w:spacing w:after="0" w:line="260" w:lineRule="exact"/>
        <w:rPr>
          <w:rFonts w:ascii="Arial" w:eastAsia="Arial" w:hAnsi="Arial" w:cs="Arial"/>
          <w:sz w:val="20"/>
          <w:szCs w:val="20"/>
        </w:rPr>
      </w:pPr>
    </w:p>
    <w:p w14:paraId="10B89BCB" w14:textId="77777777" w:rsidR="005D7440" w:rsidRPr="005D7440" w:rsidRDefault="005D7440" w:rsidP="005D7440">
      <w:pPr>
        <w:widowControl w:val="0"/>
        <w:pBdr>
          <w:top w:val="single" w:sz="12" w:space="1" w:color="auto"/>
          <w:left w:val="single" w:sz="12" w:space="4" w:color="auto"/>
          <w:bottom w:val="single" w:sz="12" w:space="1" w:color="auto"/>
          <w:right w:val="single" w:sz="12" w:space="4" w:color="auto"/>
        </w:pBdr>
        <w:autoSpaceDE w:val="0"/>
        <w:autoSpaceDN w:val="0"/>
        <w:spacing w:after="0" w:line="260" w:lineRule="exact"/>
        <w:rPr>
          <w:rFonts w:ascii="Arial" w:eastAsia="Arial" w:hAnsi="Arial" w:cs="Arial"/>
          <w:sz w:val="20"/>
          <w:szCs w:val="20"/>
        </w:rPr>
      </w:pPr>
      <w:r w:rsidRPr="005D7440">
        <w:rPr>
          <w:rFonts w:ascii="Arial" w:eastAsia="Arial" w:hAnsi="Arial" w:cs="Arial"/>
          <w:b/>
          <w:sz w:val="20"/>
          <w:szCs w:val="20"/>
        </w:rPr>
        <w:t xml:space="preserve">REQUEST: </w:t>
      </w:r>
      <w:r w:rsidRPr="005D7440">
        <w:rPr>
          <w:rFonts w:ascii="Arial" w:eastAsia="Arial" w:hAnsi="Arial" w:cs="Arial"/>
          <w:sz w:val="20"/>
          <w:szCs w:val="20"/>
        </w:rPr>
        <w:t>Authorization for treatment with SKYRIZI</w:t>
      </w:r>
      <w:r w:rsidRPr="005D7440">
        <w:rPr>
          <w:rFonts w:ascii="Arial" w:eastAsia="Arial" w:hAnsi="Arial" w:cs="Arial"/>
          <w:sz w:val="20"/>
          <w:szCs w:val="20"/>
          <w:vertAlign w:val="superscript"/>
        </w:rPr>
        <w:t>®</w:t>
      </w:r>
      <w:r w:rsidRPr="005D7440">
        <w:rPr>
          <w:rFonts w:ascii="Arial" w:eastAsia="Arial" w:hAnsi="Arial" w:cs="Arial"/>
          <w:sz w:val="20"/>
          <w:szCs w:val="20"/>
        </w:rPr>
        <w:t xml:space="preserve"> (</w:t>
      </w:r>
      <w:proofErr w:type="spellStart"/>
      <w:r w:rsidRPr="005D7440">
        <w:rPr>
          <w:rFonts w:ascii="Arial" w:eastAsia="Arial" w:hAnsi="Arial" w:cs="Arial"/>
          <w:sz w:val="20"/>
          <w:szCs w:val="20"/>
        </w:rPr>
        <w:t>risankizumab-rzaa</w:t>
      </w:r>
      <w:proofErr w:type="spellEnd"/>
      <w:r w:rsidRPr="005D7440">
        <w:rPr>
          <w:rFonts w:ascii="Arial" w:eastAsia="Arial" w:hAnsi="Arial" w:cs="Arial"/>
          <w:sz w:val="20"/>
          <w:szCs w:val="20"/>
        </w:rPr>
        <w:t>)</w:t>
      </w:r>
    </w:p>
    <w:p w14:paraId="153D6E3A" w14:textId="77777777" w:rsidR="005D7440" w:rsidRPr="005D7440" w:rsidRDefault="005D7440" w:rsidP="005D7440">
      <w:pPr>
        <w:widowControl w:val="0"/>
        <w:pBdr>
          <w:top w:val="single" w:sz="12" w:space="1" w:color="auto"/>
          <w:left w:val="single" w:sz="12" w:space="4" w:color="auto"/>
          <w:bottom w:val="single" w:sz="12" w:space="1" w:color="auto"/>
          <w:right w:val="single" w:sz="12" w:space="4" w:color="auto"/>
        </w:pBdr>
        <w:autoSpaceDE w:val="0"/>
        <w:autoSpaceDN w:val="0"/>
        <w:spacing w:after="0" w:line="260" w:lineRule="exact"/>
        <w:rPr>
          <w:rFonts w:ascii="Arial" w:eastAsia="Arial" w:hAnsi="Arial" w:cs="Arial"/>
          <w:color w:val="FF40FF"/>
          <w:sz w:val="20"/>
          <w:szCs w:val="20"/>
        </w:rPr>
      </w:pPr>
      <w:r w:rsidRPr="005D7440">
        <w:rPr>
          <w:rFonts w:ascii="Arial" w:eastAsia="Arial" w:hAnsi="Arial" w:cs="Arial"/>
          <w:b/>
          <w:sz w:val="20"/>
          <w:szCs w:val="20"/>
        </w:rPr>
        <w:t xml:space="preserve">DIAGNOSIS: </w:t>
      </w:r>
      <w:r w:rsidRPr="005D7440">
        <w:rPr>
          <w:rFonts w:ascii="Arial" w:eastAsia="Arial" w:hAnsi="Arial" w:cs="Arial"/>
          <w:color w:val="FF0000"/>
          <w:sz w:val="20"/>
          <w:szCs w:val="20"/>
        </w:rPr>
        <w:t>[Insert diagnosis] [Insert ICD-10-CM Code]</w:t>
      </w:r>
    </w:p>
    <w:p w14:paraId="70BA5260" w14:textId="77777777" w:rsidR="005D7440" w:rsidRPr="005D7440" w:rsidRDefault="005D7440" w:rsidP="005D7440">
      <w:pPr>
        <w:widowControl w:val="0"/>
        <w:pBdr>
          <w:top w:val="single" w:sz="12" w:space="1" w:color="auto"/>
          <w:left w:val="single" w:sz="12" w:space="4" w:color="auto"/>
          <w:bottom w:val="single" w:sz="12" w:space="1" w:color="auto"/>
          <w:right w:val="single" w:sz="12" w:space="4" w:color="auto"/>
        </w:pBdr>
        <w:autoSpaceDE w:val="0"/>
        <w:autoSpaceDN w:val="0"/>
        <w:spacing w:after="0" w:line="260" w:lineRule="exact"/>
        <w:rPr>
          <w:rFonts w:ascii="Arial" w:eastAsia="Arial" w:hAnsi="Arial" w:cs="Arial"/>
          <w:b/>
          <w:sz w:val="20"/>
          <w:szCs w:val="20"/>
        </w:rPr>
      </w:pPr>
      <w:r w:rsidRPr="005D7440">
        <w:rPr>
          <w:rFonts w:ascii="Arial" w:eastAsia="Arial" w:hAnsi="Arial" w:cs="Arial"/>
          <w:b/>
          <w:sz w:val="20"/>
          <w:szCs w:val="20"/>
        </w:rPr>
        <w:t>DOSE AND FREQUENCY:</w:t>
      </w:r>
      <w:r w:rsidRPr="005D7440">
        <w:rPr>
          <w:rFonts w:ascii="Arial" w:eastAsia="Arial" w:hAnsi="Arial" w:cs="Arial"/>
          <w:sz w:val="20"/>
          <w:szCs w:val="20"/>
        </w:rPr>
        <w:t xml:space="preserve"> </w:t>
      </w:r>
      <w:r w:rsidRPr="005D7440">
        <w:rPr>
          <w:rFonts w:ascii="Arial" w:eastAsia="Arial" w:hAnsi="Arial" w:cs="Arial"/>
          <w:color w:val="FF0000"/>
          <w:sz w:val="20"/>
          <w:szCs w:val="20"/>
        </w:rPr>
        <w:t>[Insert dose and frequency]</w:t>
      </w:r>
    </w:p>
    <w:p w14:paraId="36F72CA1" w14:textId="77777777" w:rsidR="005D7440" w:rsidRPr="005D7440" w:rsidRDefault="005D7440" w:rsidP="005D7440">
      <w:pPr>
        <w:widowControl w:val="0"/>
        <w:autoSpaceDE w:val="0"/>
        <w:autoSpaceDN w:val="0"/>
        <w:spacing w:after="0" w:line="260" w:lineRule="exact"/>
        <w:rPr>
          <w:rFonts w:ascii="Arial" w:eastAsia="Arial" w:hAnsi="Arial" w:cs="Arial"/>
          <w:sz w:val="20"/>
          <w:szCs w:val="20"/>
        </w:rPr>
      </w:pPr>
    </w:p>
    <w:p w14:paraId="4377EACA" w14:textId="77777777" w:rsidR="005D7440" w:rsidRPr="005D7440" w:rsidRDefault="005D7440" w:rsidP="005D7440">
      <w:pPr>
        <w:widowControl w:val="0"/>
        <w:autoSpaceDE w:val="0"/>
        <w:autoSpaceDN w:val="0"/>
        <w:spacing w:after="120" w:line="240" w:lineRule="auto"/>
        <w:rPr>
          <w:rFonts w:ascii="Arial" w:eastAsia="Arial" w:hAnsi="Arial" w:cs="Arial"/>
          <w:sz w:val="20"/>
          <w:szCs w:val="20"/>
        </w:rPr>
      </w:pPr>
      <w:r w:rsidRPr="005D7440">
        <w:rPr>
          <w:rFonts w:ascii="Arial" w:eastAsia="Arial" w:hAnsi="Arial" w:cs="Arial"/>
          <w:sz w:val="20"/>
          <w:szCs w:val="20"/>
        </w:rPr>
        <w:t>To whom it may concern,</w:t>
      </w:r>
    </w:p>
    <w:p w14:paraId="6A771A1A" w14:textId="77777777" w:rsidR="005D7440" w:rsidRPr="005D7440" w:rsidRDefault="005D7440" w:rsidP="005D7440">
      <w:pPr>
        <w:widowControl w:val="0"/>
        <w:autoSpaceDE w:val="0"/>
        <w:autoSpaceDN w:val="0"/>
        <w:spacing w:after="120" w:line="240" w:lineRule="auto"/>
        <w:rPr>
          <w:rFonts w:ascii="Arial" w:eastAsia="Arial" w:hAnsi="Arial" w:cs="Arial"/>
          <w:sz w:val="20"/>
          <w:szCs w:val="20"/>
        </w:rPr>
      </w:pPr>
      <w:r w:rsidRPr="005D7440">
        <w:rPr>
          <w:rFonts w:ascii="Arial" w:eastAsia="Arial" w:hAnsi="Arial" w:cs="Arial"/>
          <w:sz w:val="20"/>
          <w:szCs w:val="20"/>
        </w:rPr>
        <w:t xml:space="preserve">I am a(n) </w:t>
      </w:r>
      <w:r w:rsidRPr="005D7440">
        <w:rPr>
          <w:rFonts w:ascii="Arial" w:eastAsia="Arial" w:hAnsi="Arial" w:cs="Arial"/>
          <w:color w:val="FF0000"/>
          <w:sz w:val="20"/>
          <w:szCs w:val="20"/>
        </w:rPr>
        <w:t xml:space="preserve">[insert physician practice area] </w:t>
      </w:r>
      <w:r w:rsidRPr="005D7440">
        <w:rPr>
          <w:rFonts w:ascii="Arial" w:eastAsia="Arial" w:hAnsi="Arial" w:cs="Arial"/>
          <w:sz w:val="20"/>
          <w:szCs w:val="20"/>
        </w:rPr>
        <w:t xml:space="preserve">writing on behalf of my patient, </w:t>
      </w:r>
      <w:r w:rsidRPr="005D7440">
        <w:rPr>
          <w:rFonts w:ascii="Arial" w:eastAsia="Arial" w:hAnsi="Arial" w:cs="Arial"/>
          <w:color w:val="FF0000"/>
          <w:sz w:val="20"/>
          <w:szCs w:val="20"/>
        </w:rPr>
        <w:t>[insert patient name]</w:t>
      </w:r>
      <w:r w:rsidRPr="005D7440">
        <w:rPr>
          <w:rFonts w:ascii="Arial" w:eastAsia="Arial" w:hAnsi="Arial" w:cs="Arial"/>
          <w:sz w:val="20"/>
          <w:szCs w:val="20"/>
        </w:rPr>
        <w:t>, to request prior authorization approval and to document the medical necessity of SKYRIZI</w:t>
      </w:r>
      <w:r w:rsidRPr="005D7440">
        <w:rPr>
          <w:rFonts w:ascii="Arial" w:eastAsia="Arial" w:hAnsi="Arial" w:cs="Arial"/>
          <w:sz w:val="20"/>
          <w:szCs w:val="20"/>
          <w:vertAlign w:val="superscript"/>
        </w:rPr>
        <w:t>®</w:t>
      </w:r>
      <w:r w:rsidRPr="005D7440">
        <w:rPr>
          <w:rFonts w:ascii="Arial" w:eastAsia="Arial" w:hAnsi="Arial" w:cs="Arial"/>
          <w:sz w:val="20"/>
          <w:szCs w:val="20"/>
        </w:rPr>
        <w:t xml:space="preserve"> (</w:t>
      </w:r>
      <w:proofErr w:type="spellStart"/>
      <w:r w:rsidRPr="005D7440">
        <w:rPr>
          <w:rFonts w:ascii="Arial" w:eastAsia="Arial" w:hAnsi="Arial" w:cs="Arial"/>
          <w:sz w:val="20"/>
          <w:szCs w:val="20"/>
        </w:rPr>
        <w:t>risankizumab-rzaa</w:t>
      </w:r>
      <w:proofErr w:type="spellEnd"/>
      <w:r w:rsidRPr="005D7440">
        <w:rPr>
          <w:rFonts w:ascii="Arial" w:eastAsia="Arial" w:hAnsi="Arial" w:cs="Arial"/>
          <w:sz w:val="20"/>
          <w:szCs w:val="20"/>
        </w:rPr>
        <w:t xml:space="preserve">), billed under code </w:t>
      </w:r>
      <w:r w:rsidRPr="005D7440">
        <w:rPr>
          <w:rFonts w:ascii="Arial" w:eastAsia="Arial" w:hAnsi="Arial" w:cs="Arial"/>
          <w:sz w:val="20"/>
          <w:szCs w:val="20"/>
        </w:rPr>
        <w:br/>
        <w:t xml:space="preserve">J2327 (“injection, </w:t>
      </w:r>
      <w:proofErr w:type="spellStart"/>
      <w:r w:rsidRPr="005D7440">
        <w:rPr>
          <w:rFonts w:ascii="Arial" w:eastAsia="Arial" w:hAnsi="Arial" w:cs="Arial"/>
          <w:sz w:val="20"/>
          <w:szCs w:val="20"/>
        </w:rPr>
        <w:t>risankizumab-rzaa</w:t>
      </w:r>
      <w:proofErr w:type="spellEnd"/>
      <w:r w:rsidRPr="005D7440">
        <w:rPr>
          <w:rFonts w:ascii="Arial" w:eastAsia="Arial" w:hAnsi="Arial" w:cs="Arial"/>
          <w:sz w:val="20"/>
          <w:szCs w:val="20"/>
        </w:rPr>
        <w:t>, intravenous, 1 mg”),</w:t>
      </w:r>
      <w:r w:rsidRPr="005D7440">
        <w:rPr>
          <w:rFonts w:ascii="Arial" w:eastAsia="Arial" w:hAnsi="Arial" w:cs="Arial"/>
          <w:sz w:val="20"/>
          <w:szCs w:val="20"/>
          <w:vertAlign w:val="superscript"/>
        </w:rPr>
        <w:t>1</w:t>
      </w:r>
      <w:r w:rsidRPr="005D7440">
        <w:rPr>
          <w:rFonts w:ascii="Arial" w:eastAsia="Arial" w:hAnsi="Arial" w:cs="Arial"/>
          <w:sz w:val="20"/>
          <w:szCs w:val="20"/>
        </w:rPr>
        <w:t xml:space="preserve"> for the treatment of moderately to severely active ulcerative colitis in adults. My request is supported by the following:</w:t>
      </w:r>
    </w:p>
    <w:p w14:paraId="763145A9" w14:textId="77777777" w:rsidR="005D7440" w:rsidRPr="005D7440" w:rsidRDefault="005D7440" w:rsidP="005D7440">
      <w:pPr>
        <w:widowControl w:val="0"/>
        <w:autoSpaceDE w:val="0"/>
        <w:autoSpaceDN w:val="0"/>
        <w:spacing w:after="240" w:line="240" w:lineRule="auto"/>
        <w:rPr>
          <w:rFonts w:ascii="Arial" w:eastAsia="Arial" w:hAnsi="Arial" w:cs="Arial"/>
          <w:sz w:val="20"/>
          <w:szCs w:val="20"/>
        </w:rPr>
      </w:pPr>
      <w:r w:rsidRPr="005D7440">
        <w:rPr>
          <w:rFonts w:ascii="Arial" w:eastAsia="Arial" w:hAnsi="Arial" w:cs="Arial"/>
          <w:sz w:val="20"/>
          <w:szCs w:val="20"/>
        </w:rPr>
        <w:t>On June 18, 2024, SKYRIZI was approved by the FDA for the treatment of adults with moderately to severely active ulcerative colitis (UC). Please see accompanying</w:t>
      </w:r>
      <w:r w:rsidRPr="005D7440">
        <w:rPr>
          <w:rFonts w:ascii="Arial" w:eastAsia="Arial" w:hAnsi="Arial" w:cs="Arial"/>
          <w:color w:val="000000"/>
          <w:sz w:val="20"/>
          <w:szCs w:val="20"/>
        </w:rPr>
        <w:t xml:space="preserve"> full </w:t>
      </w:r>
      <w:hyperlink r:id="rId5" w:history="1">
        <w:r w:rsidRPr="005D7440">
          <w:rPr>
            <w:rFonts w:ascii="Arial" w:eastAsia="Arial" w:hAnsi="Arial" w:cs="Arial"/>
            <w:color w:val="000000"/>
            <w:sz w:val="20"/>
            <w:szCs w:val="20"/>
            <w:u w:val="single"/>
          </w:rPr>
          <w:t>Prescribing Information</w:t>
        </w:r>
      </w:hyperlink>
      <w:r w:rsidRPr="005D7440">
        <w:rPr>
          <w:rFonts w:ascii="Arial" w:eastAsia="Arial" w:hAnsi="Arial" w:cs="Arial"/>
          <w:color w:val="000000"/>
          <w:sz w:val="20"/>
          <w:szCs w:val="20"/>
        </w:rPr>
        <w:t xml:space="preserve"> </w:t>
      </w:r>
      <w:r w:rsidRPr="005D7440">
        <w:rPr>
          <w:rFonts w:ascii="Arial" w:eastAsia="Arial" w:hAnsi="Arial" w:cs="Arial"/>
          <w:sz w:val="20"/>
          <w:szCs w:val="20"/>
        </w:rPr>
        <w:t>for more information.</w:t>
      </w:r>
    </w:p>
    <w:p w14:paraId="5B4A6C03" w14:textId="77777777" w:rsidR="005D7440" w:rsidRPr="005D7440" w:rsidRDefault="005D7440" w:rsidP="005D7440">
      <w:pPr>
        <w:widowControl w:val="0"/>
        <w:autoSpaceDE w:val="0"/>
        <w:autoSpaceDN w:val="0"/>
        <w:spacing w:after="60" w:line="240" w:lineRule="auto"/>
        <w:rPr>
          <w:rFonts w:ascii="Arial" w:eastAsia="Arial" w:hAnsi="Arial" w:cs="Arial"/>
          <w:b/>
          <w:bCs/>
          <w:sz w:val="20"/>
          <w:szCs w:val="20"/>
        </w:rPr>
      </w:pPr>
      <w:r w:rsidRPr="005D7440">
        <w:rPr>
          <w:rFonts w:ascii="Arial" w:eastAsia="Arial" w:hAnsi="Arial" w:cs="Arial"/>
          <w:b/>
          <w:bCs/>
          <w:sz w:val="20"/>
          <w:szCs w:val="20"/>
        </w:rPr>
        <w:t>Patient’s Medical History</w:t>
      </w:r>
    </w:p>
    <w:p w14:paraId="511EA69A" w14:textId="77777777" w:rsidR="005D7440" w:rsidRPr="005D7440" w:rsidRDefault="005D7440" w:rsidP="005D7440">
      <w:pPr>
        <w:widowControl w:val="0"/>
        <w:autoSpaceDE w:val="0"/>
        <w:autoSpaceDN w:val="0"/>
        <w:spacing w:after="60" w:line="240" w:lineRule="auto"/>
        <w:rPr>
          <w:rFonts w:ascii="Arial" w:eastAsia="Arial" w:hAnsi="Arial" w:cs="Arial"/>
          <w:color w:val="FF0000"/>
          <w:sz w:val="20"/>
          <w:szCs w:val="20"/>
        </w:rPr>
      </w:pPr>
      <w:r w:rsidRPr="005D7440">
        <w:rPr>
          <w:rFonts w:ascii="Arial" w:eastAsia="Arial" w:hAnsi="Arial" w:cs="Arial"/>
          <w:color w:val="FF0000"/>
          <w:sz w:val="20"/>
          <w:szCs w:val="20"/>
        </w:rPr>
        <w:t xml:space="preserve">[Insert </w:t>
      </w:r>
    </w:p>
    <w:p w14:paraId="1FEA30EC" w14:textId="77777777" w:rsidR="005D7440" w:rsidRPr="005D7440" w:rsidRDefault="005D7440" w:rsidP="005D7440">
      <w:pPr>
        <w:widowControl w:val="0"/>
        <w:numPr>
          <w:ilvl w:val="0"/>
          <w:numId w:val="2"/>
        </w:numPr>
        <w:autoSpaceDE w:val="0"/>
        <w:autoSpaceDN w:val="0"/>
        <w:spacing w:after="60" w:line="240" w:lineRule="auto"/>
        <w:ind w:left="630" w:hanging="270"/>
        <w:rPr>
          <w:rFonts w:ascii="Arial" w:eastAsia="Arial" w:hAnsi="Arial" w:cs="Arial"/>
          <w:color w:val="FF0000"/>
          <w:sz w:val="20"/>
          <w:szCs w:val="20"/>
        </w:rPr>
      </w:pPr>
      <w:r w:rsidRPr="005D7440">
        <w:rPr>
          <w:rFonts w:ascii="Arial" w:eastAsia="Arial" w:hAnsi="Arial" w:cs="Arial"/>
          <w:color w:val="FF0000"/>
          <w:sz w:val="20"/>
          <w:szCs w:val="20"/>
        </w:rPr>
        <w:t xml:space="preserve">Patient’s diagnosis and symptoms </w:t>
      </w:r>
    </w:p>
    <w:p w14:paraId="76639271" w14:textId="77777777" w:rsidR="005D7440" w:rsidRPr="005D7440" w:rsidRDefault="005D7440" w:rsidP="005D7440">
      <w:pPr>
        <w:widowControl w:val="0"/>
        <w:numPr>
          <w:ilvl w:val="0"/>
          <w:numId w:val="2"/>
        </w:numPr>
        <w:autoSpaceDE w:val="0"/>
        <w:autoSpaceDN w:val="0"/>
        <w:spacing w:after="60" w:line="240" w:lineRule="auto"/>
        <w:ind w:left="630" w:hanging="270"/>
        <w:rPr>
          <w:rFonts w:ascii="Arial" w:eastAsia="Arial" w:hAnsi="Arial" w:cs="Arial"/>
          <w:color w:val="FF0000"/>
          <w:sz w:val="20"/>
          <w:szCs w:val="20"/>
        </w:rPr>
      </w:pPr>
      <w:r w:rsidRPr="005D7440">
        <w:rPr>
          <w:rFonts w:ascii="Arial" w:eastAsia="Arial" w:hAnsi="Arial" w:cs="Arial"/>
          <w:color w:val="FF0000"/>
          <w:sz w:val="20"/>
          <w:szCs w:val="20"/>
        </w:rPr>
        <w:t>Date of diagnosis</w:t>
      </w:r>
    </w:p>
    <w:p w14:paraId="64F5E88B" w14:textId="77777777" w:rsidR="005D7440" w:rsidRPr="005D7440" w:rsidRDefault="005D7440" w:rsidP="005D7440">
      <w:pPr>
        <w:widowControl w:val="0"/>
        <w:numPr>
          <w:ilvl w:val="0"/>
          <w:numId w:val="2"/>
        </w:numPr>
        <w:autoSpaceDE w:val="0"/>
        <w:autoSpaceDN w:val="0"/>
        <w:spacing w:after="60" w:line="240" w:lineRule="auto"/>
        <w:ind w:left="630" w:hanging="270"/>
        <w:rPr>
          <w:rFonts w:ascii="Arial" w:eastAsia="Arial" w:hAnsi="Arial" w:cs="Arial"/>
          <w:color w:val="FF0000"/>
          <w:sz w:val="20"/>
          <w:szCs w:val="20"/>
        </w:rPr>
      </w:pPr>
      <w:r w:rsidRPr="005D7440">
        <w:rPr>
          <w:rFonts w:ascii="Arial" w:eastAsia="Arial" w:hAnsi="Arial" w:cs="Arial"/>
          <w:color w:val="FF0000"/>
          <w:sz w:val="20"/>
          <w:szCs w:val="20"/>
        </w:rPr>
        <w:t>Lab results and date</w:t>
      </w:r>
    </w:p>
    <w:p w14:paraId="48E70120" w14:textId="77777777" w:rsidR="005D7440" w:rsidRPr="005D7440" w:rsidRDefault="005D7440" w:rsidP="005D7440">
      <w:pPr>
        <w:widowControl w:val="0"/>
        <w:numPr>
          <w:ilvl w:val="0"/>
          <w:numId w:val="2"/>
        </w:numPr>
        <w:autoSpaceDE w:val="0"/>
        <w:autoSpaceDN w:val="0"/>
        <w:spacing w:after="60" w:line="240" w:lineRule="auto"/>
        <w:ind w:left="630" w:hanging="270"/>
        <w:rPr>
          <w:rFonts w:ascii="Arial" w:eastAsia="Arial" w:hAnsi="Arial" w:cs="Arial"/>
          <w:color w:val="FF0000"/>
          <w:sz w:val="20"/>
          <w:szCs w:val="20"/>
        </w:rPr>
      </w:pPr>
      <w:r w:rsidRPr="005D7440">
        <w:rPr>
          <w:rFonts w:ascii="Arial" w:eastAsia="Arial" w:hAnsi="Arial" w:cs="Arial"/>
          <w:color w:val="FF0000"/>
          <w:sz w:val="20"/>
          <w:szCs w:val="20"/>
        </w:rPr>
        <w:t>Current condition</w:t>
      </w:r>
    </w:p>
    <w:p w14:paraId="6123004A" w14:textId="77777777" w:rsidR="005D7440" w:rsidRPr="005D7440" w:rsidRDefault="005D7440" w:rsidP="005D7440">
      <w:pPr>
        <w:widowControl w:val="0"/>
        <w:numPr>
          <w:ilvl w:val="0"/>
          <w:numId w:val="1"/>
        </w:numPr>
        <w:autoSpaceDE w:val="0"/>
        <w:autoSpaceDN w:val="0"/>
        <w:spacing w:after="60" w:line="240" w:lineRule="auto"/>
        <w:ind w:left="630" w:hanging="270"/>
        <w:rPr>
          <w:rFonts w:ascii="Arial" w:eastAsia="Arial" w:hAnsi="Arial" w:cs="Arial"/>
          <w:color w:val="FF0000"/>
          <w:sz w:val="20"/>
          <w:szCs w:val="20"/>
        </w:rPr>
      </w:pPr>
      <w:r w:rsidRPr="005D7440">
        <w:rPr>
          <w:rFonts w:ascii="Arial" w:eastAsia="Arial" w:hAnsi="Arial" w:cs="Arial"/>
          <w:color w:val="FF0000"/>
          <w:sz w:val="20"/>
          <w:szCs w:val="20"/>
        </w:rPr>
        <w:t xml:space="preserve">Previous therapies/procedures </w:t>
      </w:r>
    </w:p>
    <w:p w14:paraId="16CF04A8" w14:textId="77777777" w:rsidR="005D7440" w:rsidRPr="005D7440" w:rsidRDefault="005D7440" w:rsidP="005D7440">
      <w:pPr>
        <w:widowControl w:val="0"/>
        <w:numPr>
          <w:ilvl w:val="0"/>
          <w:numId w:val="1"/>
        </w:numPr>
        <w:autoSpaceDE w:val="0"/>
        <w:autoSpaceDN w:val="0"/>
        <w:spacing w:after="60" w:line="240" w:lineRule="auto"/>
        <w:ind w:left="630" w:hanging="270"/>
        <w:rPr>
          <w:rFonts w:ascii="Arial" w:eastAsia="Arial" w:hAnsi="Arial" w:cs="Arial"/>
          <w:color w:val="FF0000"/>
          <w:sz w:val="20"/>
          <w:szCs w:val="20"/>
        </w:rPr>
      </w:pPr>
      <w:r w:rsidRPr="005D7440">
        <w:rPr>
          <w:rFonts w:ascii="Arial" w:eastAsia="Arial" w:hAnsi="Arial" w:cs="Arial"/>
          <w:color w:val="FF0000"/>
          <w:sz w:val="20"/>
          <w:szCs w:val="20"/>
        </w:rPr>
        <w:t>Dose, duration, and response to previous therapies</w:t>
      </w:r>
    </w:p>
    <w:p w14:paraId="1EF2587B" w14:textId="77777777" w:rsidR="005D7440" w:rsidRPr="005D7440" w:rsidRDefault="005D7440" w:rsidP="005D7440">
      <w:pPr>
        <w:widowControl w:val="0"/>
        <w:numPr>
          <w:ilvl w:val="0"/>
          <w:numId w:val="3"/>
        </w:numPr>
        <w:autoSpaceDE w:val="0"/>
        <w:autoSpaceDN w:val="0"/>
        <w:spacing w:after="60" w:line="240" w:lineRule="auto"/>
        <w:ind w:left="810" w:hanging="180"/>
        <w:rPr>
          <w:rFonts w:ascii="Arial" w:eastAsia="Arial" w:hAnsi="Arial" w:cs="Arial"/>
          <w:color w:val="FF0000"/>
          <w:sz w:val="20"/>
          <w:szCs w:val="20"/>
        </w:rPr>
      </w:pPr>
      <w:r w:rsidRPr="005D7440">
        <w:rPr>
          <w:rFonts w:ascii="Arial" w:eastAsia="Arial" w:hAnsi="Arial" w:cs="Arial"/>
          <w:color w:val="FF0000"/>
          <w:sz w:val="20"/>
          <w:szCs w:val="20"/>
        </w:rPr>
        <w:t xml:space="preserve">If seeking authorization for a patient transitioning to the SKYRIZI On-Body Injector for maintenance, include documentation of completion of SKYRIZI intravenous (IV) doses for induction </w:t>
      </w:r>
    </w:p>
    <w:p w14:paraId="52392A0B" w14:textId="77777777" w:rsidR="005D7440" w:rsidRPr="005D7440" w:rsidRDefault="005D7440" w:rsidP="005D7440">
      <w:pPr>
        <w:widowControl w:val="0"/>
        <w:autoSpaceDE w:val="0"/>
        <w:autoSpaceDN w:val="0"/>
        <w:spacing w:after="240" w:line="240" w:lineRule="auto"/>
        <w:rPr>
          <w:rFonts w:ascii="Arial" w:eastAsia="Arial" w:hAnsi="Arial" w:cs="Arial"/>
          <w:color w:val="FF0000"/>
          <w:sz w:val="20"/>
          <w:szCs w:val="20"/>
        </w:rPr>
      </w:pPr>
      <w:r w:rsidRPr="005D7440">
        <w:rPr>
          <w:rFonts w:ascii="Arial" w:eastAsia="Arial" w:hAnsi="Arial" w:cs="Arial"/>
          <w:color w:val="FF0000"/>
          <w:sz w:val="20"/>
          <w:szCs w:val="20"/>
        </w:rPr>
        <w:t xml:space="preserve">Note: Exercise your medical judgment and discretion when providing a diagnosis and characterization of the </w:t>
      </w:r>
      <w:r w:rsidRPr="005D7440">
        <w:rPr>
          <w:rFonts w:ascii="Arial" w:eastAsia="Arial" w:hAnsi="Arial" w:cs="Arial"/>
          <w:color w:val="FF0000"/>
          <w:sz w:val="20"/>
          <w:szCs w:val="20"/>
        </w:rPr>
        <w:br/>
        <w:t>patient’s medical condition.]</w:t>
      </w:r>
    </w:p>
    <w:p w14:paraId="760ECD25" w14:textId="77777777" w:rsidR="005D7440" w:rsidRPr="005D7440" w:rsidRDefault="005D7440" w:rsidP="005D7440">
      <w:pPr>
        <w:widowControl w:val="0"/>
        <w:autoSpaceDE w:val="0"/>
        <w:autoSpaceDN w:val="0"/>
        <w:spacing w:after="60" w:line="240" w:lineRule="auto"/>
        <w:rPr>
          <w:rFonts w:ascii="Arial" w:eastAsia="Arial" w:hAnsi="Arial" w:cs="Arial"/>
          <w:b/>
          <w:bCs/>
          <w:sz w:val="20"/>
          <w:szCs w:val="20"/>
        </w:rPr>
      </w:pPr>
      <w:r w:rsidRPr="005D7440">
        <w:rPr>
          <w:rFonts w:ascii="Arial" w:eastAsia="Arial" w:hAnsi="Arial" w:cs="Arial"/>
          <w:b/>
          <w:bCs/>
          <w:sz w:val="20"/>
          <w:szCs w:val="20"/>
        </w:rPr>
        <w:t>Summary</w:t>
      </w:r>
    </w:p>
    <w:p w14:paraId="30E10CE3" w14:textId="77777777" w:rsidR="005D7440" w:rsidRPr="005D7440" w:rsidRDefault="005D7440" w:rsidP="005D7440">
      <w:pPr>
        <w:widowControl w:val="0"/>
        <w:autoSpaceDE w:val="0"/>
        <w:autoSpaceDN w:val="0"/>
        <w:spacing w:after="60" w:line="240" w:lineRule="auto"/>
        <w:rPr>
          <w:rFonts w:ascii="Arial" w:eastAsia="Arial" w:hAnsi="Arial" w:cs="Arial"/>
          <w:sz w:val="20"/>
          <w:szCs w:val="20"/>
        </w:rPr>
      </w:pPr>
      <w:r w:rsidRPr="005D7440">
        <w:rPr>
          <w:rFonts w:ascii="Arial" w:eastAsia="Arial" w:hAnsi="Arial" w:cs="Arial"/>
          <w:sz w:val="20"/>
          <w:szCs w:val="20"/>
        </w:rPr>
        <w:t>In</w:t>
      </w:r>
      <w:r w:rsidRPr="005D7440">
        <w:rPr>
          <w:rFonts w:ascii="Arial" w:eastAsia="Arial" w:hAnsi="Arial" w:cs="Arial"/>
          <w:spacing w:val="12"/>
          <w:sz w:val="20"/>
          <w:szCs w:val="20"/>
        </w:rPr>
        <w:t xml:space="preserve"> </w:t>
      </w:r>
      <w:r w:rsidRPr="005D7440">
        <w:rPr>
          <w:rFonts w:ascii="Arial" w:eastAsia="Arial" w:hAnsi="Arial" w:cs="Arial"/>
          <w:sz w:val="20"/>
          <w:szCs w:val="20"/>
        </w:rPr>
        <w:t>my</w:t>
      </w:r>
      <w:r w:rsidRPr="005D7440">
        <w:rPr>
          <w:rFonts w:ascii="Arial" w:eastAsia="Arial" w:hAnsi="Arial" w:cs="Arial"/>
          <w:spacing w:val="12"/>
          <w:sz w:val="20"/>
          <w:szCs w:val="20"/>
        </w:rPr>
        <w:t xml:space="preserve"> </w:t>
      </w:r>
      <w:r w:rsidRPr="005D7440">
        <w:rPr>
          <w:rFonts w:ascii="Arial" w:eastAsia="Arial" w:hAnsi="Arial" w:cs="Arial"/>
          <w:sz w:val="20"/>
          <w:szCs w:val="20"/>
        </w:rPr>
        <w:t>clinical</w:t>
      </w:r>
      <w:r w:rsidRPr="005D7440">
        <w:rPr>
          <w:rFonts w:ascii="Arial" w:eastAsia="Arial" w:hAnsi="Arial" w:cs="Arial"/>
          <w:spacing w:val="15"/>
          <w:sz w:val="20"/>
          <w:szCs w:val="20"/>
        </w:rPr>
        <w:t xml:space="preserve"> </w:t>
      </w:r>
      <w:r w:rsidRPr="005D7440">
        <w:rPr>
          <w:rFonts w:ascii="Arial" w:eastAsia="Arial" w:hAnsi="Arial" w:cs="Arial"/>
          <w:sz w:val="20"/>
          <w:szCs w:val="20"/>
        </w:rPr>
        <w:t>opinion,</w:t>
      </w:r>
      <w:r w:rsidRPr="005D7440">
        <w:rPr>
          <w:rFonts w:ascii="Arial" w:eastAsia="Arial" w:hAnsi="Arial" w:cs="Arial"/>
          <w:spacing w:val="11"/>
          <w:sz w:val="20"/>
          <w:szCs w:val="20"/>
        </w:rPr>
        <w:t xml:space="preserve"> </w:t>
      </w:r>
      <w:r w:rsidRPr="005D7440">
        <w:rPr>
          <w:rFonts w:ascii="Arial" w:eastAsia="Arial" w:hAnsi="Arial" w:cs="Arial"/>
          <w:color w:val="FF0000"/>
          <w:sz w:val="20"/>
          <w:szCs w:val="20"/>
        </w:rPr>
        <w:t>[patient’s</w:t>
      </w:r>
      <w:r w:rsidRPr="005D7440">
        <w:rPr>
          <w:rFonts w:ascii="Arial" w:eastAsia="Arial" w:hAnsi="Arial" w:cs="Arial"/>
          <w:color w:val="FF0000"/>
          <w:spacing w:val="13"/>
          <w:sz w:val="20"/>
          <w:szCs w:val="20"/>
        </w:rPr>
        <w:t xml:space="preserve"> </w:t>
      </w:r>
      <w:r w:rsidRPr="005D7440">
        <w:rPr>
          <w:rFonts w:ascii="Arial" w:eastAsia="Arial" w:hAnsi="Arial" w:cs="Arial"/>
          <w:color w:val="FF0000"/>
          <w:sz w:val="20"/>
          <w:szCs w:val="20"/>
        </w:rPr>
        <w:t>name]</w:t>
      </w:r>
      <w:r w:rsidRPr="005D7440">
        <w:rPr>
          <w:rFonts w:ascii="Arial" w:eastAsia="Arial" w:hAnsi="Arial" w:cs="Arial"/>
          <w:color w:val="FF0000"/>
          <w:spacing w:val="9"/>
          <w:sz w:val="20"/>
          <w:szCs w:val="20"/>
        </w:rPr>
        <w:t xml:space="preserve"> </w:t>
      </w:r>
      <w:r w:rsidRPr="005D7440">
        <w:rPr>
          <w:rFonts w:ascii="Arial" w:eastAsia="Arial" w:hAnsi="Arial" w:cs="Arial"/>
          <w:sz w:val="20"/>
          <w:szCs w:val="20"/>
        </w:rPr>
        <w:t>should</w:t>
      </w:r>
      <w:r w:rsidRPr="005D7440">
        <w:rPr>
          <w:rFonts w:ascii="Arial" w:eastAsia="Arial" w:hAnsi="Arial" w:cs="Arial"/>
          <w:spacing w:val="14"/>
          <w:sz w:val="20"/>
          <w:szCs w:val="20"/>
        </w:rPr>
        <w:t xml:space="preserve"> </w:t>
      </w:r>
      <w:r w:rsidRPr="005D7440">
        <w:rPr>
          <w:rFonts w:ascii="Arial" w:eastAsia="Arial" w:hAnsi="Arial" w:cs="Arial"/>
          <w:sz w:val="20"/>
          <w:szCs w:val="20"/>
        </w:rPr>
        <w:t>receive</w:t>
      </w:r>
      <w:r w:rsidRPr="005D7440">
        <w:rPr>
          <w:rFonts w:ascii="Arial" w:eastAsia="Arial" w:hAnsi="Arial" w:cs="Arial"/>
          <w:spacing w:val="14"/>
          <w:sz w:val="20"/>
          <w:szCs w:val="20"/>
        </w:rPr>
        <w:t xml:space="preserve"> </w:t>
      </w:r>
      <w:r w:rsidRPr="005D7440">
        <w:rPr>
          <w:rFonts w:ascii="Arial" w:eastAsia="Arial" w:hAnsi="Arial" w:cs="Arial"/>
          <w:sz w:val="20"/>
          <w:szCs w:val="20"/>
        </w:rPr>
        <w:t>SKYRIZI</w:t>
      </w:r>
      <w:r w:rsidRPr="005D7440">
        <w:rPr>
          <w:rFonts w:ascii="Arial" w:eastAsia="Arial" w:hAnsi="Arial" w:cs="Arial"/>
          <w:spacing w:val="11"/>
          <w:sz w:val="20"/>
          <w:szCs w:val="20"/>
        </w:rPr>
        <w:t xml:space="preserve"> </w:t>
      </w:r>
      <w:r w:rsidRPr="005D7440">
        <w:rPr>
          <w:rFonts w:ascii="Arial" w:eastAsia="Arial" w:hAnsi="Arial" w:cs="Arial"/>
          <w:sz w:val="20"/>
          <w:szCs w:val="20"/>
        </w:rPr>
        <w:t>for</w:t>
      </w:r>
      <w:r w:rsidRPr="005D7440">
        <w:rPr>
          <w:rFonts w:ascii="Arial" w:eastAsia="Arial" w:hAnsi="Arial" w:cs="Arial"/>
          <w:spacing w:val="12"/>
          <w:sz w:val="20"/>
          <w:szCs w:val="20"/>
        </w:rPr>
        <w:t xml:space="preserve"> </w:t>
      </w:r>
      <w:r w:rsidRPr="005D7440">
        <w:rPr>
          <w:rFonts w:ascii="Arial" w:eastAsia="Arial" w:hAnsi="Arial" w:cs="Arial"/>
          <w:sz w:val="20"/>
          <w:szCs w:val="20"/>
        </w:rPr>
        <w:t>the</w:t>
      </w:r>
      <w:r w:rsidRPr="005D7440">
        <w:rPr>
          <w:rFonts w:ascii="Arial" w:eastAsia="Arial" w:hAnsi="Arial" w:cs="Arial"/>
          <w:spacing w:val="13"/>
          <w:sz w:val="20"/>
          <w:szCs w:val="20"/>
        </w:rPr>
        <w:t xml:space="preserve"> </w:t>
      </w:r>
      <w:r w:rsidRPr="005D7440">
        <w:rPr>
          <w:rFonts w:ascii="Arial" w:eastAsia="Arial" w:hAnsi="Arial" w:cs="Arial"/>
          <w:sz w:val="20"/>
          <w:szCs w:val="20"/>
        </w:rPr>
        <w:t>following</w:t>
      </w:r>
      <w:r w:rsidRPr="005D7440">
        <w:rPr>
          <w:rFonts w:ascii="Arial" w:eastAsia="Arial" w:hAnsi="Arial" w:cs="Arial"/>
          <w:spacing w:val="15"/>
          <w:sz w:val="20"/>
          <w:szCs w:val="20"/>
        </w:rPr>
        <w:t xml:space="preserve"> </w:t>
      </w:r>
      <w:r w:rsidRPr="005D7440">
        <w:rPr>
          <w:rFonts w:ascii="Arial" w:eastAsia="Arial" w:hAnsi="Arial" w:cs="Arial"/>
          <w:spacing w:val="-2"/>
          <w:sz w:val="20"/>
          <w:szCs w:val="20"/>
        </w:rPr>
        <w:t>reasons:</w:t>
      </w:r>
    </w:p>
    <w:p w14:paraId="44B83176" w14:textId="77777777" w:rsidR="005D7440" w:rsidRPr="005D7440" w:rsidRDefault="005D7440" w:rsidP="005D7440">
      <w:pPr>
        <w:widowControl w:val="0"/>
        <w:numPr>
          <w:ilvl w:val="0"/>
          <w:numId w:val="1"/>
        </w:numPr>
        <w:autoSpaceDE w:val="0"/>
        <w:autoSpaceDN w:val="0"/>
        <w:spacing w:after="60" w:line="240" w:lineRule="auto"/>
        <w:ind w:left="630" w:hanging="270"/>
        <w:rPr>
          <w:rFonts w:ascii="Arial" w:eastAsia="Arial" w:hAnsi="Arial" w:cs="Arial"/>
          <w:color w:val="FF0000"/>
          <w:sz w:val="20"/>
          <w:szCs w:val="20"/>
        </w:rPr>
      </w:pPr>
      <w:r w:rsidRPr="005D7440">
        <w:rPr>
          <w:rFonts w:ascii="Arial" w:eastAsia="Arial" w:hAnsi="Arial" w:cs="Arial"/>
          <w:color w:val="FF0000"/>
          <w:sz w:val="20"/>
          <w:szCs w:val="20"/>
        </w:rPr>
        <w:t xml:space="preserve">[Summary of your professional opinion of the patient’s likely prognosis or disease progression without </w:t>
      </w:r>
      <w:r w:rsidRPr="005D7440">
        <w:rPr>
          <w:rFonts w:ascii="Arial" w:eastAsia="Arial" w:hAnsi="Arial" w:cs="Arial"/>
          <w:color w:val="FF0000"/>
          <w:sz w:val="20"/>
          <w:szCs w:val="20"/>
        </w:rPr>
        <w:br/>
        <w:t>treatment with SKYRIZI, including recommendations for why SKYRIZI is appropriate based on the patient’s diagnosis and medical history</w:t>
      </w:r>
      <w:bookmarkStart w:id="0" w:name="_Hlk162876940"/>
    </w:p>
    <w:p w14:paraId="694E6344" w14:textId="77777777" w:rsidR="005D7440" w:rsidRPr="005D7440" w:rsidRDefault="005D7440" w:rsidP="005D7440">
      <w:pPr>
        <w:widowControl w:val="0"/>
        <w:numPr>
          <w:ilvl w:val="0"/>
          <w:numId w:val="1"/>
        </w:numPr>
        <w:autoSpaceDE w:val="0"/>
        <w:autoSpaceDN w:val="0"/>
        <w:spacing w:after="60" w:line="240" w:lineRule="auto"/>
        <w:ind w:left="630" w:hanging="270"/>
        <w:rPr>
          <w:rFonts w:ascii="Arial" w:eastAsia="Arial" w:hAnsi="Arial" w:cs="Arial"/>
          <w:color w:val="FF0000"/>
          <w:sz w:val="20"/>
          <w:szCs w:val="20"/>
        </w:rPr>
      </w:pPr>
      <w:r w:rsidRPr="005D7440">
        <w:rPr>
          <w:rFonts w:ascii="Arial" w:eastAsia="Arial" w:hAnsi="Arial" w:cs="Arial"/>
          <w:color w:val="FF0000"/>
          <w:sz w:val="20"/>
          <w:szCs w:val="20"/>
        </w:rPr>
        <w:t>Rationale for not using drugs currently listed on the plan's formulary]</w:t>
      </w:r>
    </w:p>
    <w:p w14:paraId="7F431B04" w14:textId="77777777" w:rsidR="005D7440" w:rsidRPr="005D7440" w:rsidRDefault="005D7440" w:rsidP="005D7440">
      <w:pPr>
        <w:widowControl w:val="0"/>
        <w:autoSpaceDE w:val="0"/>
        <w:autoSpaceDN w:val="0"/>
        <w:spacing w:before="240" w:after="0" w:line="360" w:lineRule="auto"/>
        <w:rPr>
          <w:rFonts w:ascii="Arial" w:eastAsia="Arial" w:hAnsi="Arial" w:cs="Arial"/>
          <w:b/>
          <w:bCs/>
          <w:color w:val="000000"/>
          <w:sz w:val="20"/>
          <w:szCs w:val="20"/>
        </w:rPr>
      </w:pPr>
      <w:r w:rsidRPr="005D7440">
        <w:rPr>
          <w:rFonts w:ascii="Arial" w:eastAsia="Arial" w:hAnsi="Arial" w:cs="Arial"/>
          <w:b/>
          <w:bCs/>
          <w:color w:val="000000"/>
          <w:sz w:val="20"/>
          <w:szCs w:val="20"/>
        </w:rPr>
        <w:t>INDICATION AND IMPORTANT SAFETY INFORMATION FOR SKYRIZI</w:t>
      </w:r>
      <w:r w:rsidRPr="005D7440">
        <w:rPr>
          <w:rFonts w:ascii="Arial" w:eastAsia="Arial" w:hAnsi="Arial" w:cs="Arial"/>
          <w:b/>
          <w:bCs/>
          <w:color w:val="222222"/>
          <w:sz w:val="20"/>
          <w:szCs w:val="20"/>
        </w:rPr>
        <w:t xml:space="preserve"> (</w:t>
      </w:r>
      <w:proofErr w:type="spellStart"/>
      <w:r w:rsidRPr="005D7440">
        <w:rPr>
          <w:rFonts w:ascii="Arial" w:eastAsia="Arial" w:hAnsi="Arial" w:cs="Arial"/>
          <w:b/>
          <w:bCs/>
          <w:color w:val="222222"/>
          <w:sz w:val="20"/>
          <w:szCs w:val="20"/>
        </w:rPr>
        <w:t>risankizumab-rzaa</w:t>
      </w:r>
      <w:proofErr w:type="spellEnd"/>
      <w:r w:rsidRPr="005D7440">
        <w:rPr>
          <w:rFonts w:ascii="Arial" w:eastAsia="Arial" w:hAnsi="Arial" w:cs="Arial"/>
          <w:b/>
          <w:bCs/>
          <w:color w:val="222222"/>
          <w:sz w:val="20"/>
          <w:szCs w:val="20"/>
        </w:rPr>
        <w:t>)</w:t>
      </w:r>
    </w:p>
    <w:p w14:paraId="4C705732" w14:textId="77777777" w:rsidR="005D7440" w:rsidRPr="005D7440" w:rsidRDefault="005D7440" w:rsidP="005D7440">
      <w:pPr>
        <w:widowControl w:val="0"/>
        <w:autoSpaceDE w:val="0"/>
        <w:autoSpaceDN w:val="0"/>
        <w:spacing w:before="60" w:after="60" w:line="240" w:lineRule="auto"/>
        <w:rPr>
          <w:rFonts w:ascii="Arial" w:eastAsia="Arial" w:hAnsi="Arial" w:cs="Arial"/>
          <w:b/>
          <w:bCs/>
          <w:sz w:val="20"/>
          <w:szCs w:val="20"/>
          <w:vertAlign w:val="superscript"/>
        </w:rPr>
      </w:pPr>
      <w:r w:rsidRPr="005D7440">
        <w:rPr>
          <w:rFonts w:ascii="Arial" w:eastAsia="Arial" w:hAnsi="Arial" w:cs="Arial"/>
          <w:b/>
          <w:bCs/>
          <w:sz w:val="20"/>
          <w:szCs w:val="20"/>
        </w:rPr>
        <w:t>INDICATION</w:t>
      </w:r>
      <w:r w:rsidRPr="005D7440">
        <w:rPr>
          <w:rFonts w:ascii="Arial" w:eastAsia="Arial" w:hAnsi="Arial" w:cs="Arial"/>
          <w:b/>
          <w:bCs/>
          <w:sz w:val="20"/>
          <w:szCs w:val="20"/>
          <w:vertAlign w:val="superscript"/>
        </w:rPr>
        <w:t>2</w:t>
      </w:r>
    </w:p>
    <w:bookmarkEnd w:id="0"/>
    <w:p w14:paraId="0CCE04FD" w14:textId="77777777" w:rsidR="005D7440" w:rsidRPr="005D7440" w:rsidRDefault="005D7440" w:rsidP="005D7440">
      <w:pPr>
        <w:widowControl w:val="0"/>
        <w:autoSpaceDE w:val="0"/>
        <w:autoSpaceDN w:val="0"/>
        <w:spacing w:after="60" w:line="360" w:lineRule="auto"/>
        <w:rPr>
          <w:rFonts w:ascii="Arial" w:eastAsia="Arial" w:hAnsi="Arial" w:cs="Arial"/>
          <w:sz w:val="20"/>
          <w:szCs w:val="20"/>
        </w:rPr>
      </w:pPr>
      <w:r w:rsidRPr="005D7440">
        <w:rPr>
          <w:rFonts w:ascii="Arial" w:eastAsia="Arial" w:hAnsi="Arial" w:cs="Arial"/>
          <w:sz w:val="20"/>
          <w:szCs w:val="20"/>
        </w:rPr>
        <w:t>SKYRIZI is indicated for the treatment of moderately to severely active ulcerative colitis in adults.</w:t>
      </w:r>
    </w:p>
    <w:p w14:paraId="56A21FFF" w14:textId="77777777" w:rsidR="005D7440" w:rsidRPr="005D7440" w:rsidRDefault="005D7440" w:rsidP="005D7440">
      <w:pPr>
        <w:widowControl w:val="0"/>
        <w:autoSpaceDE w:val="0"/>
        <w:autoSpaceDN w:val="0"/>
        <w:spacing w:before="60" w:after="0" w:line="276" w:lineRule="auto"/>
        <w:rPr>
          <w:rFonts w:ascii="Arial" w:eastAsia="Arial" w:hAnsi="Arial" w:cs="Arial"/>
          <w:sz w:val="20"/>
          <w:szCs w:val="20"/>
        </w:rPr>
      </w:pPr>
      <w:r w:rsidRPr="005D7440">
        <w:rPr>
          <w:rFonts w:ascii="Arial" w:eastAsia="Arial" w:hAnsi="Arial" w:cs="Arial"/>
          <w:b/>
          <w:bCs/>
          <w:sz w:val="20"/>
          <w:szCs w:val="20"/>
        </w:rPr>
        <w:t>IMPORTANT SAFETY INFORMATION</w:t>
      </w:r>
      <w:r w:rsidRPr="005D7440">
        <w:rPr>
          <w:rFonts w:ascii="Arial" w:eastAsia="Arial" w:hAnsi="Arial" w:cs="Arial"/>
          <w:b/>
          <w:bCs/>
          <w:sz w:val="20"/>
          <w:szCs w:val="20"/>
          <w:vertAlign w:val="superscript"/>
        </w:rPr>
        <w:t>2</w:t>
      </w:r>
    </w:p>
    <w:p w14:paraId="24B25B6C" w14:textId="77777777" w:rsidR="005D7440" w:rsidRPr="005D7440" w:rsidRDefault="005D7440" w:rsidP="005D7440">
      <w:pPr>
        <w:widowControl w:val="0"/>
        <w:autoSpaceDE w:val="0"/>
        <w:autoSpaceDN w:val="0"/>
        <w:spacing w:before="60" w:after="60" w:line="260" w:lineRule="exact"/>
        <w:rPr>
          <w:rFonts w:ascii="Arial" w:eastAsia="Arial" w:hAnsi="Arial" w:cs="Arial"/>
          <w:b/>
          <w:bCs/>
          <w:sz w:val="20"/>
          <w:szCs w:val="20"/>
        </w:rPr>
      </w:pPr>
      <w:r w:rsidRPr="005D7440">
        <w:rPr>
          <w:rFonts w:ascii="Arial" w:eastAsia="Arial" w:hAnsi="Arial" w:cs="Arial"/>
          <w:b/>
          <w:bCs/>
          <w:sz w:val="20"/>
          <w:szCs w:val="20"/>
        </w:rPr>
        <w:t>Hypersensitivity Reactions</w:t>
      </w:r>
    </w:p>
    <w:p w14:paraId="6969F348" w14:textId="77777777" w:rsidR="005D7440" w:rsidRPr="005D7440" w:rsidRDefault="005D7440" w:rsidP="005D7440">
      <w:pPr>
        <w:widowControl w:val="0"/>
        <w:autoSpaceDE w:val="0"/>
        <w:autoSpaceDN w:val="0"/>
        <w:spacing w:after="0" w:line="240" w:lineRule="auto"/>
        <w:rPr>
          <w:rFonts w:ascii="Arial" w:eastAsia="Arial" w:hAnsi="Arial" w:cs="Arial"/>
          <w:sz w:val="20"/>
          <w:szCs w:val="20"/>
        </w:rPr>
      </w:pPr>
      <w:r w:rsidRPr="005D7440">
        <w:rPr>
          <w:rFonts w:ascii="Arial" w:eastAsia="Arial" w:hAnsi="Arial" w:cs="Arial"/>
          <w:sz w:val="20"/>
          <w:szCs w:val="20"/>
        </w:rPr>
        <w:t>SKYRIZI</w:t>
      </w:r>
      <w:r w:rsidRPr="005D7440">
        <w:rPr>
          <w:rFonts w:ascii="Arial" w:eastAsia="Arial" w:hAnsi="Arial" w:cs="Arial"/>
          <w:sz w:val="20"/>
          <w:szCs w:val="20"/>
          <w:vertAlign w:val="superscript"/>
        </w:rPr>
        <w:t>®</w:t>
      </w:r>
      <w:r w:rsidRPr="005D7440">
        <w:rPr>
          <w:rFonts w:ascii="Arial" w:eastAsia="Arial" w:hAnsi="Arial" w:cs="Arial"/>
          <w:sz w:val="20"/>
          <w:szCs w:val="20"/>
        </w:rPr>
        <w:t xml:space="preserve"> (</w:t>
      </w:r>
      <w:proofErr w:type="spellStart"/>
      <w:r w:rsidRPr="005D7440">
        <w:rPr>
          <w:rFonts w:ascii="Arial" w:eastAsia="Arial" w:hAnsi="Arial" w:cs="Arial"/>
          <w:sz w:val="20"/>
          <w:szCs w:val="20"/>
        </w:rPr>
        <w:t>risankizumab-rzaa</w:t>
      </w:r>
      <w:proofErr w:type="spellEnd"/>
      <w:r w:rsidRPr="005D7440">
        <w:rPr>
          <w:rFonts w:ascii="Arial" w:eastAsia="Arial" w:hAnsi="Arial" w:cs="Arial"/>
          <w:sz w:val="20"/>
          <w:szCs w:val="20"/>
        </w:rPr>
        <w:t xml:space="preserve">) is contraindicated in patients with a history of serious hypersensitivity reaction to </w:t>
      </w:r>
      <w:proofErr w:type="spellStart"/>
      <w:r w:rsidRPr="005D7440">
        <w:rPr>
          <w:rFonts w:ascii="Arial" w:eastAsia="Arial" w:hAnsi="Arial" w:cs="Arial"/>
          <w:sz w:val="20"/>
          <w:szCs w:val="20"/>
        </w:rPr>
        <w:t>risankizumab-rzaa</w:t>
      </w:r>
      <w:proofErr w:type="spellEnd"/>
      <w:r w:rsidRPr="005D7440">
        <w:rPr>
          <w:rFonts w:ascii="Arial" w:eastAsia="Arial" w:hAnsi="Arial" w:cs="Arial"/>
          <w:sz w:val="20"/>
          <w:szCs w:val="20"/>
        </w:rPr>
        <w:t xml:space="preserve"> or any of the excipients. Serious hypersensitivity reactions, including anaphylaxis, have been reported with the use of SKYRIZI. If a serious hypersensitivity reaction occurs, discontinue SKYRIZI and initiate appropriate therapy immediately.</w:t>
      </w:r>
    </w:p>
    <w:p w14:paraId="20A70213" w14:textId="77777777" w:rsidR="005D7440" w:rsidRPr="005D7440" w:rsidRDefault="005D7440" w:rsidP="005D7440">
      <w:pPr>
        <w:widowControl w:val="0"/>
        <w:autoSpaceDE w:val="0"/>
        <w:autoSpaceDN w:val="0"/>
        <w:spacing w:after="0" w:line="240" w:lineRule="auto"/>
        <w:rPr>
          <w:rFonts w:ascii="Arial" w:eastAsia="Arial" w:hAnsi="Arial" w:cs="Arial"/>
          <w:sz w:val="20"/>
          <w:szCs w:val="20"/>
        </w:rPr>
      </w:pPr>
    </w:p>
    <w:p w14:paraId="4207627A" w14:textId="77777777" w:rsidR="005D7440" w:rsidRPr="005D7440" w:rsidRDefault="005D7440" w:rsidP="005D7440">
      <w:pPr>
        <w:widowControl w:val="0"/>
        <w:autoSpaceDE w:val="0"/>
        <w:autoSpaceDN w:val="0"/>
        <w:spacing w:after="0" w:line="240" w:lineRule="auto"/>
        <w:rPr>
          <w:rFonts w:ascii="Arial" w:eastAsia="Arial" w:hAnsi="Arial" w:cs="Arial"/>
          <w:b/>
          <w:bCs/>
          <w:color w:val="000000"/>
          <w:sz w:val="20"/>
          <w:szCs w:val="20"/>
        </w:rPr>
      </w:pPr>
      <w:r w:rsidRPr="005D7440">
        <w:rPr>
          <w:rFonts w:ascii="Arial" w:eastAsia="Arial" w:hAnsi="Arial" w:cs="Arial"/>
          <w:b/>
          <w:bCs/>
          <w:color w:val="000000"/>
          <w:sz w:val="20"/>
          <w:szCs w:val="20"/>
        </w:rPr>
        <w:t xml:space="preserve">Please see additional Important Safety Information on page 2. </w:t>
      </w:r>
    </w:p>
    <w:p w14:paraId="3059B86A" w14:textId="77777777" w:rsidR="005D7440" w:rsidRPr="005D7440" w:rsidRDefault="005D7440" w:rsidP="005D7440">
      <w:pPr>
        <w:widowControl w:val="0"/>
        <w:autoSpaceDE w:val="0"/>
        <w:autoSpaceDN w:val="0"/>
        <w:spacing w:after="0" w:line="240" w:lineRule="auto"/>
        <w:rPr>
          <w:rFonts w:ascii="Arial" w:eastAsia="Arial" w:hAnsi="Arial" w:cs="Arial"/>
          <w:b/>
          <w:bCs/>
          <w:sz w:val="20"/>
          <w:szCs w:val="20"/>
        </w:rPr>
      </w:pPr>
      <w:r w:rsidRPr="005D7440">
        <w:rPr>
          <w:rFonts w:ascii="Arial" w:eastAsia="Arial" w:hAnsi="Arial" w:cs="Arial"/>
          <w:b/>
          <w:bCs/>
          <w:sz w:val="20"/>
          <w:szCs w:val="20"/>
        </w:rPr>
        <w:t xml:space="preserve">Please click here for </w:t>
      </w:r>
      <w:r w:rsidRPr="005D7440">
        <w:rPr>
          <w:rFonts w:ascii="Arial" w:eastAsia="Arial" w:hAnsi="Arial" w:cs="Arial"/>
          <w:b/>
          <w:bCs/>
          <w:color w:val="000000"/>
          <w:sz w:val="20"/>
          <w:szCs w:val="20"/>
        </w:rPr>
        <w:t xml:space="preserve">full </w:t>
      </w:r>
      <w:hyperlink r:id="rId6" w:history="1">
        <w:r w:rsidRPr="005D7440">
          <w:rPr>
            <w:rFonts w:ascii="Arial" w:eastAsia="Arial" w:hAnsi="Arial" w:cs="Arial"/>
            <w:b/>
            <w:bCs/>
            <w:color w:val="000000"/>
            <w:sz w:val="20"/>
            <w:szCs w:val="20"/>
            <w:u w:val="single"/>
          </w:rPr>
          <w:t>Prescribing Information</w:t>
        </w:r>
      </w:hyperlink>
      <w:r w:rsidRPr="005D7440">
        <w:rPr>
          <w:rFonts w:ascii="Arial" w:eastAsia="Arial" w:hAnsi="Arial" w:cs="Arial"/>
          <w:b/>
          <w:bCs/>
          <w:sz w:val="20"/>
          <w:szCs w:val="20"/>
        </w:rPr>
        <w:t>.</w:t>
      </w:r>
    </w:p>
    <w:p w14:paraId="7D048907" w14:textId="77777777" w:rsidR="005D7440" w:rsidRPr="005D7440" w:rsidRDefault="005D7440" w:rsidP="005D7440">
      <w:pPr>
        <w:widowControl w:val="0"/>
        <w:autoSpaceDE w:val="0"/>
        <w:autoSpaceDN w:val="0"/>
        <w:spacing w:before="240" w:after="0" w:line="360" w:lineRule="auto"/>
        <w:rPr>
          <w:rFonts w:ascii="Arial" w:eastAsia="Arial" w:hAnsi="Arial" w:cs="Arial"/>
          <w:b/>
          <w:bCs/>
          <w:color w:val="000000"/>
          <w:sz w:val="20"/>
          <w:szCs w:val="20"/>
        </w:rPr>
      </w:pPr>
      <w:r w:rsidRPr="005D7440">
        <w:rPr>
          <w:rFonts w:ascii="Arial" w:eastAsia="Arial" w:hAnsi="Arial" w:cs="Arial"/>
          <w:b/>
          <w:bCs/>
          <w:color w:val="000000"/>
          <w:sz w:val="20"/>
          <w:szCs w:val="20"/>
        </w:rPr>
        <w:lastRenderedPageBreak/>
        <w:t>IMPORTANT SAFETY INFORMATION FOR SKYRIZI</w:t>
      </w:r>
      <w:r w:rsidRPr="005D7440">
        <w:rPr>
          <w:rFonts w:ascii="Arial" w:eastAsia="Arial" w:hAnsi="Arial" w:cs="Arial"/>
          <w:b/>
          <w:bCs/>
          <w:color w:val="222222"/>
          <w:sz w:val="20"/>
          <w:szCs w:val="20"/>
        </w:rPr>
        <w:t xml:space="preserve"> (</w:t>
      </w:r>
      <w:proofErr w:type="spellStart"/>
      <w:r w:rsidRPr="005D7440">
        <w:rPr>
          <w:rFonts w:ascii="Arial" w:eastAsia="Arial" w:hAnsi="Arial" w:cs="Arial"/>
          <w:b/>
          <w:bCs/>
          <w:color w:val="222222"/>
          <w:sz w:val="20"/>
          <w:szCs w:val="20"/>
        </w:rPr>
        <w:t>risankizumab-rzaa</w:t>
      </w:r>
      <w:proofErr w:type="spellEnd"/>
      <w:r w:rsidRPr="005D7440">
        <w:rPr>
          <w:rFonts w:ascii="Arial" w:eastAsia="Arial" w:hAnsi="Arial" w:cs="Arial"/>
          <w:b/>
          <w:bCs/>
          <w:color w:val="222222"/>
          <w:sz w:val="20"/>
          <w:szCs w:val="20"/>
        </w:rPr>
        <w:t>)</w:t>
      </w:r>
      <w:r w:rsidRPr="005D7440">
        <w:rPr>
          <w:rFonts w:ascii="Arial" w:eastAsia="Arial" w:hAnsi="Arial" w:cs="Arial"/>
          <w:b/>
          <w:bCs/>
          <w:color w:val="000000"/>
          <w:sz w:val="20"/>
          <w:szCs w:val="20"/>
        </w:rPr>
        <w:t xml:space="preserve"> (cont’d) </w:t>
      </w:r>
    </w:p>
    <w:p w14:paraId="3209DF89" w14:textId="77777777" w:rsidR="005D7440" w:rsidRPr="005D7440" w:rsidRDefault="005D7440" w:rsidP="005D7440">
      <w:pPr>
        <w:widowControl w:val="0"/>
        <w:autoSpaceDE w:val="0"/>
        <w:autoSpaceDN w:val="0"/>
        <w:spacing w:after="60" w:line="240" w:lineRule="auto"/>
        <w:rPr>
          <w:rFonts w:ascii="Arial" w:eastAsia="Arial" w:hAnsi="Arial" w:cs="Arial"/>
          <w:b/>
          <w:bCs/>
          <w:sz w:val="20"/>
          <w:szCs w:val="20"/>
        </w:rPr>
      </w:pPr>
      <w:r w:rsidRPr="005D7440">
        <w:rPr>
          <w:rFonts w:ascii="Arial" w:eastAsia="Arial" w:hAnsi="Arial" w:cs="Arial"/>
          <w:b/>
          <w:bCs/>
          <w:sz w:val="20"/>
          <w:szCs w:val="20"/>
        </w:rPr>
        <w:t>Infection</w:t>
      </w:r>
    </w:p>
    <w:p w14:paraId="3FD14656" w14:textId="77777777" w:rsidR="005D7440" w:rsidRPr="005D7440" w:rsidRDefault="005D7440" w:rsidP="005D7440">
      <w:pPr>
        <w:widowControl w:val="0"/>
        <w:autoSpaceDE w:val="0"/>
        <w:autoSpaceDN w:val="0"/>
        <w:spacing w:before="60" w:after="60" w:line="240" w:lineRule="auto"/>
        <w:rPr>
          <w:rFonts w:ascii="Arial" w:eastAsia="Arial" w:hAnsi="Arial" w:cs="Arial"/>
          <w:sz w:val="20"/>
          <w:szCs w:val="20"/>
        </w:rPr>
      </w:pPr>
      <w:r w:rsidRPr="005D7440">
        <w:rPr>
          <w:rFonts w:ascii="Arial" w:eastAsia="Arial" w:hAnsi="Arial" w:cs="Arial"/>
          <w:sz w:val="20"/>
          <w:szCs w:val="20"/>
        </w:rPr>
        <w:t>SKYRIZI may increase the risk of infection. Do not initiate treatment with SKYRIZI in patients with a clinically important active infection until it resolves or is adequately treated.</w:t>
      </w:r>
    </w:p>
    <w:p w14:paraId="5A843A97" w14:textId="77777777" w:rsidR="005D7440" w:rsidRPr="005D7440" w:rsidRDefault="005D7440" w:rsidP="005D7440">
      <w:pPr>
        <w:widowControl w:val="0"/>
        <w:autoSpaceDE w:val="0"/>
        <w:autoSpaceDN w:val="0"/>
        <w:spacing w:before="60" w:after="60" w:line="240" w:lineRule="auto"/>
        <w:rPr>
          <w:rFonts w:ascii="Arial" w:eastAsia="Arial" w:hAnsi="Arial" w:cs="Arial"/>
          <w:sz w:val="20"/>
          <w:szCs w:val="20"/>
        </w:rPr>
      </w:pPr>
      <w:r w:rsidRPr="005D7440">
        <w:rPr>
          <w:rFonts w:ascii="Arial" w:eastAsia="Arial" w:hAnsi="Arial" w:cs="Arial"/>
          <w:sz w:val="20"/>
          <w:szCs w:val="20"/>
        </w:rPr>
        <w:t>In patients with a chronic infection or a history of recurrent infection, consider the risks and benefits prior to prescribing SKYRIZI. Instruct patients to seek medical advice if signs or symptoms of clinically important infection occur. If a patient develops such an infection or is not responding to standard therapy, closely monitor and discontinue SKYRIZI until the infection resolves.</w:t>
      </w:r>
    </w:p>
    <w:p w14:paraId="1DC89B88" w14:textId="77777777" w:rsidR="005D7440" w:rsidRPr="005D7440" w:rsidRDefault="005D7440" w:rsidP="005D7440">
      <w:pPr>
        <w:widowControl w:val="0"/>
        <w:autoSpaceDE w:val="0"/>
        <w:autoSpaceDN w:val="0"/>
        <w:spacing w:before="60" w:after="60" w:line="240" w:lineRule="auto"/>
        <w:rPr>
          <w:rFonts w:ascii="Arial" w:eastAsia="Arial" w:hAnsi="Arial" w:cs="Arial"/>
          <w:b/>
          <w:bCs/>
          <w:sz w:val="20"/>
          <w:szCs w:val="20"/>
        </w:rPr>
      </w:pPr>
      <w:r w:rsidRPr="005D7440">
        <w:rPr>
          <w:rFonts w:ascii="Arial" w:eastAsia="Arial" w:hAnsi="Arial" w:cs="Arial"/>
          <w:b/>
          <w:bCs/>
          <w:sz w:val="20"/>
          <w:szCs w:val="20"/>
        </w:rPr>
        <w:t>Tuberculosis (TB)</w:t>
      </w:r>
    </w:p>
    <w:p w14:paraId="340380BB" w14:textId="77777777" w:rsidR="005D7440" w:rsidRPr="005D7440" w:rsidRDefault="005D7440" w:rsidP="005D7440">
      <w:pPr>
        <w:widowControl w:val="0"/>
        <w:autoSpaceDE w:val="0"/>
        <w:autoSpaceDN w:val="0"/>
        <w:spacing w:before="60" w:after="60" w:line="240" w:lineRule="auto"/>
        <w:rPr>
          <w:rFonts w:ascii="Arial" w:eastAsia="Arial" w:hAnsi="Arial" w:cs="Arial"/>
          <w:sz w:val="20"/>
          <w:szCs w:val="20"/>
        </w:rPr>
      </w:pPr>
      <w:r w:rsidRPr="005D7440">
        <w:rPr>
          <w:rFonts w:ascii="Arial" w:eastAsia="Arial" w:hAnsi="Arial" w:cs="Arial"/>
          <w:sz w:val="20"/>
          <w:szCs w:val="20"/>
        </w:rPr>
        <w:t>Prior to initiating treatment with SKYRIZI, evaluate for TB infection and consider treatment in patients with latent or active TB for whom an adequate course of treatment cannot be confirmed. Monitor patients for signs and symptoms of active TB during and after SKYRIZI treatment. Do not administer SKYRIZI to patients with active TB.</w:t>
      </w:r>
      <w:r w:rsidRPr="005D7440">
        <w:rPr>
          <w:rFonts w:ascii="Arial" w:eastAsia="Arial" w:hAnsi="Arial" w:cs="Arial"/>
          <w:b/>
          <w:bCs/>
          <w:color w:val="FF11F5"/>
          <w:sz w:val="20"/>
          <w:szCs w:val="20"/>
        </w:rPr>
        <w:t xml:space="preserve"> </w:t>
      </w:r>
    </w:p>
    <w:p w14:paraId="056E54FD" w14:textId="77777777" w:rsidR="005D7440" w:rsidRPr="005D7440" w:rsidRDefault="005D7440" w:rsidP="005D7440">
      <w:pPr>
        <w:widowControl w:val="0"/>
        <w:autoSpaceDE w:val="0"/>
        <w:autoSpaceDN w:val="0"/>
        <w:spacing w:before="60" w:after="60" w:line="240" w:lineRule="auto"/>
        <w:rPr>
          <w:rFonts w:ascii="Arial" w:eastAsia="Arial" w:hAnsi="Arial" w:cs="Arial"/>
          <w:b/>
          <w:bCs/>
          <w:sz w:val="20"/>
          <w:szCs w:val="20"/>
        </w:rPr>
      </w:pPr>
      <w:r w:rsidRPr="005D7440">
        <w:rPr>
          <w:rFonts w:ascii="Arial" w:eastAsia="Arial" w:hAnsi="Arial" w:cs="Arial"/>
          <w:b/>
          <w:bCs/>
          <w:sz w:val="20"/>
          <w:szCs w:val="20"/>
        </w:rPr>
        <w:t>Hepatotoxicity in Treatment of Inflammatory Bowel Disease</w:t>
      </w:r>
    </w:p>
    <w:p w14:paraId="74BF1339" w14:textId="77777777" w:rsidR="005D7440" w:rsidRPr="005D7440" w:rsidRDefault="005D7440" w:rsidP="005D7440">
      <w:pPr>
        <w:widowControl w:val="0"/>
        <w:autoSpaceDE w:val="0"/>
        <w:autoSpaceDN w:val="0"/>
        <w:spacing w:before="60" w:after="60" w:line="240" w:lineRule="auto"/>
        <w:rPr>
          <w:rFonts w:ascii="Arial" w:eastAsia="Arial" w:hAnsi="Arial" w:cs="Arial"/>
          <w:sz w:val="20"/>
          <w:szCs w:val="20"/>
        </w:rPr>
      </w:pPr>
      <w:r w:rsidRPr="005D7440">
        <w:rPr>
          <w:rFonts w:ascii="Arial" w:eastAsia="Arial" w:hAnsi="Arial" w:cs="Arial"/>
          <w:sz w:val="20"/>
          <w:szCs w:val="20"/>
        </w:rPr>
        <w:t>Drug-induced liver injury was reported in a patient with Crohn’s disease who was hospitalized for a rash during induction dosing of SKYRIZI. For the treatment of Crohn’s disease and ulcerative colitis, evaluate liver enzymes and bilirubin at baseline and during induction (12 weeks); monitor thereafter according to routine patient management. Consider an alternate treatment for patients with evidence of liver cirrhosis. Interrupt treatment if drug-induced liver injury is suspected, until this diagnosis is excluded. Instruct your patient to seek immediate medical attention if they experience symptoms suggestive of hepatic dysfunction.</w:t>
      </w:r>
    </w:p>
    <w:p w14:paraId="61515D14" w14:textId="77777777" w:rsidR="005D7440" w:rsidRPr="005D7440" w:rsidRDefault="005D7440" w:rsidP="005D7440">
      <w:pPr>
        <w:widowControl w:val="0"/>
        <w:autoSpaceDE w:val="0"/>
        <w:autoSpaceDN w:val="0"/>
        <w:spacing w:before="60" w:after="60" w:line="240" w:lineRule="auto"/>
        <w:rPr>
          <w:rFonts w:ascii="Arial" w:eastAsia="Arial" w:hAnsi="Arial" w:cs="Arial"/>
          <w:b/>
          <w:bCs/>
          <w:color w:val="000000"/>
          <w:sz w:val="20"/>
          <w:szCs w:val="20"/>
        </w:rPr>
      </w:pPr>
      <w:r w:rsidRPr="005D7440">
        <w:rPr>
          <w:rFonts w:ascii="Arial" w:eastAsia="Arial" w:hAnsi="Arial" w:cs="Arial"/>
          <w:b/>
          <w:bCs/>
          <w:color w:val="000000"/>
          <w:sz w:val="20"/>
          <w:szCs w:val="20"/>
        </w:rPr>
        <w:t>Administration of Vaccines</w:t>
      </w:r>
    </w:p>
    <w:p w14:paraId="096CAD59" w14:textId="77777777" w:rsidR="005D7440" w:rsidRPr="005D7440" w:rsidRDefault="005D7440" w:rsidP="005D7440">
      <w:pPr>
        <w:widowControl w:val="0"/>
        <w:autoSpaceDE w:val="0"/>
        <w:autoSpaceDN w:val="0"/>
        <w:spacing w:before="60" w:after="60" w:line="240" w:lineRule="auto"/>
        <w:rPr>
          <w:rFonts w:ascii="Arial" w:eastAsia="Arial" w:hAnsi="Arial" w:cs="Arial"/>
          <w:color w:val="000000"/>
          <w:sz w:val="20"/>
          <w:szCs w:val="20"/>
        </w:rPr>
      </w:pPr>
      <w:r w:rsidRPr="005D7440">
        <w:rPr>
          <w:rFonts w:ascii="Arial" w:eastAsia="Arial" w:hAnsi="Arial" w:cs="Arial"/>
          <w:color w:val="000000"/>
          <w:sz w:val="20"/>
          <w:szCs w:val="20"/>
        </w:rPr>
        <w:t>Avoid use of live vaccines in patients treated with SKYRIZI. Medications that interact with the immune system may increase the risk of infection following administration of live vaccines. Prior to initiating SKYRIZI, complete all age-appropriate vaccinations according to current immunization guidelines.</w:t>
      </w:r>
    </w:p>
    <w:p w14:paraId="2942E415" w14:textId="77777777" w:rsidR="005D7440" w:rsidRPr="005D7440" w:rsidRDefault="005D7440" w:rsidP="005D7440">
      <w:pPr>
        <w:widowControl w:val="0"/>
        <w:autoSpaceDE w:val="0"/>
        <w:autoSpaceDN w:val="0"/>
        <w:spacing w:before="60" w:after="60" w:line="240" w:lineRule="auto"/>
        <w:rPr>
          <w:rFonts w:ascii="Arial" w:eastAsia="Arial" w:hAnsi="Arial" w:cs="Arial"/>
          <w:b/>
          <w:bCs/>
          <w:color w:val="000000"/>
          <w:sz w:val="20"/>
          <w:szCs w:val="20"/>
        </w:rPr>
      </w:pPr>
      <w:r w:rsidRPr="005D7440">
        <w:rPr>
          <w:rFonts w:ascii="Arial" w:eastAsia="Arial" w:hAnsi="Arial" w:cs="Arial"/>
          <w:b/>
          <w:bCs/>
          <w:color w:val="000000"/>
          <w:sz w:val="20"/>
          <w:szCs w:val="20"/>
        </w:rPr>
        <w:t>Adverse Reactions</w:t>
      </w:r>
    </w:p>
    <w:p w14:paraId="0634CEAD" w14:textId="77777777" w:rsidR="005D7440" w:rsidRPr="005D7440" w:rsidRDefault="005D7440" w:rsidP="005D7440">
      <w:pPr>
        <w:widowControl w:val="0"/>
        <w:autoSpaceDE w:val="0"/>
        <w:autoSpaceDN w:val="0"/>
        <w:spacing w:after="0" w:line="260" w:lineRule="exact"/>
        <w:rPr>
          <w:rFonts w:ascii="Arial" w:eastAsia="Arial" w:hAnsi="Arial" w:cs="Arial"/>
          <w:color w:val="000000"/>
          <w:sz w:val="20"/>
          <w:szCs w:val="20"/>
        </w:rPr>
      </w:pPr>
      <w:r w:rsidRPr="005D7440">
        <w:rPr>
          <w:rFonts w:ascii="Arial" w:eastAsia="Arial" w:hAnsi="Arial" w:cs="Arial"/>
          <w:color w:val="000000"/>
          <w:sz w:val="20"/>
          <w:szCs w:val="20"/>
        </w:rPr>
        <w:t>Most common (&gt;3%) adverse reactions associated with SKYRIZI in Crohn’s disease are upper respiratory infections, headache, and arthralgia in induction, and arthralgia, abdominal pain, injection site reactions, anemia, pyrexia, back pain, arthropathy, and urinary tract infection in maintenance.</w:t>
      </w:r>
    </w:p>
    <w:p w14:paraId="32E97C8B" w14:textId="77777777" w:rsidR="005D7440" w:rsidRPr="005D7440" w:rsidRDefault="005D7440" w:rsidP="005D7440">
      <w:pPr>
        <w:widowControl w:val="0"/>
        <w:autoSpaceDE w:val="0"/>
        <w:autoSpaceDN w:val="0"/>
        <w:spacing w:after="0" w:line="260" w:lineRule="exact"/>
        <w:rPr>
          <w:rFonts w:ascii="Arial" w:eastAsia="Arial" w:hAnsi="Arial" w:cs="Arial"/>
          <w:color w:val="000000"/>
          <w:sz w:val="20"/>
          <w:szCs w:val="20"/>
        </w:rPr>
      </w:pPr>
      <w:r w:rsidRPr="005D7440">
        <w:rPr>
          <w:rFonts w:ascii="Arial" w:eastAsia="Arial" w:hAnsi="Arial" w:cs="Arial"/>
          <w:color w:val="000000"/>
          <w:sz w:val="20"/>
          <w:szCs w:val="20"/>
        </w:rPr>
        <w:t>Most common (≥3%) adverse reactions associated with SKYRIZI in ulcerative colitis are arthralgia in induction, and arthralgia, pyrexia, injection site reactions, and rash in maintenance.</w:t>
      </w:r>
    </w:p>
    <w:p w14:paraId="425BB517" w14:textId="77777777" w:rsidR="005D7440" w:rsidRPr="005D7440" w:rsidRDefault="005D7440" w:rsidP="005D7440">
      <w:pPr>
        <w:widowControl w:val="0"/>
        <w:autoSpaceDE w:val="0"/>
        <w:autoSpaceDN w:val="0"/>
        <w:spacing w:after="0" w:line="260" w:lineRule="exact"/>
        <w:rPr>
          <w:rFonts w:ascii="Arial" w:eastAsia="Arial" w:hAnsi="Arial" w:cs="Arial"/>
          <w:color w:val="000000"/>
          <w:sz w:val="20"/>
          <w:szCs w:val="20"/>
        </w:rPr>
      </w:pPr>
      <w:r w:rsidRPr="005D7440">
        <w:rPr>
          <w:rFonts w:ascii="Arial" w:eastAsia="Arial" w:hAnsi="Arial" w:cs="Arial"/>
          <w:b/>
          <w:bCs/>
          <w:color w:val="000000"/>
          <w:sz w:val="20"/>
          <w:szCs w:val="20"/>
        </w:rPr>
        <w:t>Lipid Elevations:</w:t>
      </w:r>
      <w:r w:rsidRPr="005D7440">
        <w:rPr>
          <w:rFonts w:ascii="Arial" w:eastAsia="Arial" w:hAnsi="Arial" w:cs="Arial"/>
          <w:color w:val="000000"/>
          <w:sz w:val="20"/>
          <w:szCs w:val="20"/>
        </w:rPr>
        <w:t xml:space="preserve"> Increases from baseline and increases relative to placebo were observed at Week 4 and remained stable to Week 12 in patients treated with SKYRIZI in Crohn’s disease. Lipid elevations observed in patients with ulcerative colitis were </w:t>
      </w:r>
      <w:proofErr w:type="gramStart"/>
      <w:r w:rsidRPr="005D7440">
        <w:rPr>
          <w:rFonts w:ascii="Arial" w:eastAsia="Arial" w:hAnsi="Arial" w:cs="Arial"/>
          <w:color w:val="000000"/>
          <w:sz w:val="20"/>
          <w:szCs w:val="20"/>
        </w:rPr>
        <w:t>similar to</w:t>
      </w:r>
      <w:proofErr w:type="gramEnd"/>
      <w:r w:rsidRPr="005D7440">
        <w:rPr>
          <w:rFonts w:ascii="Arial" w:eastAsia="Arial" w:hAnsi="Arial" w:cs="Arial"/>
          <w:color w:val="000000"/>
          <w:sz w:val="20"/>
          <w:szCs w:val="20"/>
        </w:rPr>
        <w:t xml:space="preserve"> those in Crohn’s disease.</w:t>
      </w:r>
    </w:p>
    <w:p w14:paraId="533F0FF7" w14:textId="77777777" w:rsidR="005D7440" w:rsidRPr="005D7440" w:rsidRDefault="005D7440" w:rsidP="005D7440">
      <w:pPr>
        <w:widowControl w:val="0"/>
        <w:autoSpaceDE w:val="0"/>
        <w:autoSpaceDN w:val="0"/>
        <w:spacing w:after="0" w:line="260" w:lineRule="exact"/>
        <w:rPr>
          <w:rFonts w:ascii="Arial" w:eastAsia="Arial" w:hAnsi="Arial" w:cs="Arial"/>
          <w:color w:val="000000"/>
          <w:sz w:val="20"/>
          <w:szCs w:val="20"/>
        </w:rPr>
      </w:pPr>
      <w:r w:rsidRPr="005D7440">
        <w:rPr>
          <w:rFonts w:ascii="Arial" w:eastAsia="Arial" w:hAnsi="Arial" w:cs="Arial"/>
          <w:b/>
          <w:bCs/>
          <w:color w:val="000000"/>
          <w:sz w:val="20"/>
          <w:szCs w:val="20"/>
        </w:rPr>
        <w:t>Dosage Forms and Strengths:</w:t>
      </w:r>
      <w:r w:rsidRPr="005D7440">
        <w:rPr>
          <w:rFonts w:ascii="Arial" w:eastAsia="Arial" w:hAnsi="Arial" w:cs="Arial"/>
          <w:color w:val="000000"/>
          <w:sz w:val="20"/>
          <w:szCs w:val="20"/>
        </w:rPr>
        <w:t xml:space="preserve"> SKYRIZI (</w:t>
      </w:r>
      <w:proofErr w:type="spellStart"/>
      <w:r w:rsidRPr="005D7440">
        <w:rPr>
          <w:rFonts w:ascii="Arial" w:eastAsia="Arial" w:hAnsi="Arial" w:cs="Arial"/>
          <w:color w:val="000000"/>
          <w:sz w:val="20"/>
          <w:szCs w:val="20"/>
        </w:rPr>
        <w:t>risankizumab-rzaa</w:t>
      </w:r>
      <w:proofErr w:type="spellEnd"/>
      <w:r w:rsidRPr="005D7440">
        <w:rPr>
          <w:rFonts w:ascii="Arial" w:eastAsia="Arial" w:hAnsi="Arial" w:cs="Arial"/>
          <w:color w:val="000000"/>
          <w:sz w:val="20"/>
          <w:szCs w:val="20"/>
        </w:rPr>
        <w:t>) is available in a 600 mg/10 mL single-dose vial for intravenous infusion and a 180 mg/1.2 mL or 360 mg/2.4 mL single-dose prefilled cartridge with on-body injector.</w:t>
      </w:r>
    </w:p>
    <w:p w14:paraId="3554640D" w14:textId="77777777" w:rsidR="005D7440" w:rsidRPr="005D7440" w:rsidRDefault="005D7440" w:rsidP="005D7440">
      <w:pPr>
        <w:widowControl w:val="0"/>
        <w:autoSpaceDE w:val="0"/>
        <w:autoSpaceDN w:val="0"/>
        <w:spacing w:after="0" w:line="260" w:lineRule="exact"/>
        <w:rPr>
          <w:rFonts w:ascii="Arial" w:eastAsia="Arial" w:hAnsi="Arial" w:cs="Arial"/>
          <w:sz w:val="20"/>
          <w:szCs w:val="20"/>
        </w:rPr>
      </w:pPr>
    </w:p>
    <w:p w14:paraId="018F2117" w14:textId="77777777" w:rsidR="005D7440" w:rsidRPr="005D7440" w:rsidRDefault="005D7440" w:rsidP="005D7440">
      <w:pPr>
        <w:widowControl w:val="0"/>
        <w:autoSpaceDE w:val="0"/>
        <w:autoSpaceDN w:val="0"/>
        <w:spacing w:after="0" w:line="260" w:lineRule="exact"/>
        <w:rPr>
          <w:rFonts w:ascii="Arial" w:eastAsia="Arial" w:hAnsi="Arial" w:cs="Arial"/>
          <w:b/>
          <w:bCs/>
          <w:sz w:val="20"/>
          <w:szCs w:val="20"/>
        </w:rPr>
      </w:pPr>
      <w:r w:rsidRPr="005D7440">
        <w:rPr>
          <w:rFonts w:ascii="Arial" w:eastAsia="Arial" w:hAnsi="Arial" w:cs="Arial"/>
          <w:b/>
          <w:bCs/>
          <w:sz w:val="20"/>
          <w:szCs w:val="20"/>
        </w:rPr>
        <w:t xml:space="preserve">Please click here for </w:t>
      </w:r>
      <w:r w:rsidRPr="005D7440">
        <w:rPr>
          <w:rFonts w:ascii="Arial" w:eastAsia="Arial" w:hAnsi="Arial" w:cs="Arial"/>
          <w:b/>
          <w:bCs/>
          <w:color w:val="000000"/>
          <w:sz w:val="20"/>
          <w:szCs w:val="20"/>
        </w:rPr>
        <w:t xml:space="preserve">full </w:t>
      </w:r>
      <w:hyperlink r:id="rId7" w:history="1">
        <w:r w:rsidRPr="005D7440">
          <w:rPr>
            <w:rFonts w:ascii="Arial" w:eastAsia="Arial" w:hAnsi="Arial" w:cs="Arial"/>
            <w:b/>
            <w:bCs/>
            <w:color w:val="000000"/>
            <w:sz w:val="20"/>
            <w:szCs w:val="20"/>
            <w:u w:val="single"/>
          </w:rPr>
          <w:t>Prescribing Information</w:t>
        </w:r>
      </w:hyperlink>
      <w:r w:rsidRPr="005D7440">
        <w:rPr>
          <w:rFonts w:ascii="Arial" w:eastAsia="Arial" w:hAnsi="Arial" w:cs="Arial"/>
          <w:b/>
          <w:bCs/>
          <w:color w:val="000000"/>
          <w:sz w:val="20"/>
          <w:szCs w:val="20"/>
        </w:rPr>
        <w:t>.</w:t>
      </w:r>
    </w:p>
    <w:p w14:paraId="6AF52514" w14:textId="77777777" w:rsidR="005D7440" w:rsidRPr="005D7440" w:rsidRDefault="005D7440" w:rsidP="005D7440">
      <w:pPr>
        <w:widowControl w:val="0"/>
        <w:autoSpaceDE w:val="0"/>
        <w:autoSpaceDN w:val="0"/>
        <w:spacing w:after="0" w:line="260" w:lineRule="exact"/>
        <w:rPr>
          <w:rFonts w:ascii="Arial" w:eastAsia="Arial" w:hAnsi="Arial" w:cs="Arial"/>
          <w:color w:val="FF0000"/>
          <w:sz w:val="20"/>
          <w:szCs w:val="20"/>
        </w:rPr>
      </w:pPr>
    </w:p>
    <w:p w14:paraId="599C532C" w14:textId="77777777" w:rsidR="005D7440" w:rsidRPr="005D7440" w:rsidRDefault="005D7440" w:rsidP="005D7440">
      <w:pPr>
        <w:widowControl w:val="0"/>
        <w:autoSpaceDE w:val="0"/>
        <w:autoSpaceDN w:val="0"/>
        <w:spacing w:after="0" w:line="260" w:lineRule="exact"/>
        <w:rPr>
          <w:rFonts w:ascii="Arial" w:eastAsia="Arial" w:hAnsi="Arial" w:cs="Arial"/>
          <w:color w:val="FF0000"/>
          <w:sz w:val="20"/>
          <w:szCs w:val="20"/>
        </w:rPr>
      </w:pPr>
    </w:p>
    <w:p w14:paraId="5D2F9B5F" w14:textId="77777777" w:rsidR="005D7440" w:rsidRPr="005D7440" w:rsidRDefault="005D7440" w:rsidP="005D7440">
      <w:pPr>
        <w:widowControl w:val="0"/>
        <w:autoSpaceDE w:val="0"/>
        <w:autoSpaceDN w:val="0"/>
        <w:spacing w:after="0" w:line="260" w:lineRule="exact"/>
        <w:rPr>
          <w:rFonts w:ascii="Arial" w:eastAsia="Arial" w:hAnsi="Arial" w:cs="Arial"/>
          <w:sz w:val="20"/>
          <w:szCs w:val="20"/>
        </w:rPr>
      </w:pPr>
      <w:r w:rsidRPr="005D7440">
        <w:rPr>
          <w:rFonts w:ascii="Arial" w:eastAsia="Arial" w:hAnsi="Arial" w:cs="Arial"/>
          <w:spacing w:val="-2"/>
          <w:sz w:val="20"/>
          <w:szCs w:val="20"/>
        </w:rPr>
        <w:t>Sincerely,</w:t>
      </w:r>
    </w:p>
    <w:p w14:paraId="066863EE" w14:textId="77777777" w:rsidR="005D7440" w:rsidRPr="005D7440" w:rsidRDefault="005D7440" w:rsidP="005D7440">
      <w:pPr>
        <w:widowControl w:val="0"/>
        <w:autoSpaceDE w:val="0"/>
        <w:autoSpaceDN w:val="0"/>
        <w:spacing w:after="0" w:line="260" w:lineRule="exact"/>
        <w:rPr>
          <w:rFonts w:ascii="Arial" w:eastAsia="Arial" w:hAnsi="Arial" w:cs="Arial"/>
          <w:sz w:val="20"/>
          <w:szCs w:val="20"/>
        </w:rPr>
      </w:pPr>
    </w:p>
    <w:p w14:paraId="6DCE61D2" w14:textId="77777777" w:rsidR="005D7440" w:rsidRPr="005D7440" w:rsidRDefault="005D7440" w:rsidP="005D7440">
      <w:pPr>
        <w:widowControl w:val="0"/>
        <w:autoSpaceDE w:val="0"/>
        <w:autoSpaceDN w:val="0"/>
        <w:spacing w:after="0" w:line="260" w:lineRule="exact"/>
        <w:rPr>
          <w:rFonts w:ascii="Arial" w:eastAsia="Arial" w:hAnsi="Arial" w:cs="Arial"/>
          <w:color w:val="FF0000"/>
          <w:spacing w:val="-2"/>
          <w:sz w:val="20"/>
          <w:szCs w:val="20"/>
        </w:rPr>
      </w:pPr>
      <w:r w:rsidRPr="005D7440">
        <w:rPr>
          <w:rFonts w:ascii="Arial" w:eastAsia="Arial" w:hAnsi="Arial" w:cs="Arial"/>
          <w:color w:val="FF0000"/>
          <w:sz w:val="20"/>
          <w:szCs w:val="20"/>
        </w:rPr>
        <w:t>[Physician’s</w:t>
      </w:r>
      <w:r w:rsidRPr="005D7440">
        <w:rPr>
          <w:rFonts w:ascii="Arial" w:eastAsia="Arial" w:hAnsi="Arial" w:cs="Arial"/>
          <w:color w:val="FF0000"/>
          <w:spacing w:val="-5"/>
          <w:sz w:val="20"/>
          <w:szCs w:val="20"/>
        </w:rPr>
        <w:t xml:space="preserve"> </w:t>
      </w:r>
      <w:r w:rsidRPr="005D7440">
        <w:rPr>
          <w:rFonts w:ascii="Arial" w:eastAsia="Arial" w:hAnsi="Arial" w:cs="Arial"/>
          <w:color w:val="FF0000"/>
          <w:spacing w:val="-2"/>
          <w:sz w:val="20"/>
          <w:szCs w:val="20"/>
        </w:rPr>
        <w:t>signature]</w:t>
      </w:r>
    </w:p>
    <w:p w14:paraId="218BB69E" w14:textId="77777777" w:rsidR="005D7440" w:rsidRPr="005D7440" w:rsidRDefault="005D7440" w:rsidP="005D7440">
      <w:pPr>
        <w:widowControl w:val="0"/>
        <w:autoSpaceDE w:val="0"/>
        <w:autoSpaceDN w:val="0"/>
        <w:spacing w:after="0" w:line="260" w:lineRule="exact"/>
        <w:rPr>
          <w:rFonts w:ascii="Arial" w:eastAsia="Arial" w:hAnsi="Arial" w:cs="Arial"/>
          <w:color w:val="FF0000"/>
          <w:spacing w:val="-2"/>
          <w:sz w:val="20"/>
          <w:szCs w:val="20"/>
        </w:rPr>
      </w:pPr>
    </w:p>
    <w:p w14:paraId="07E992A9" w14:textId="77777777" w:rsidR="005D7440" w:rsidRPr="005D7440" w:rsidRDefault="005D7440" w:rsidP="005D7440">
      <w:pPr>
        <w:widowControl w:val="0"/>
        <w:autoSpaceDE w:val="0"/>
        <w:autoSpaceDN w:val="0"/>
        <w:spacing w:after="0" w:line="260" w:lineRule="exact"/>
        <w:rPr>
          <w:rFonts w:ascii="Arial" w:eastAsia="Arial" w:hAnsi="Arial" w:cs="Arial"/>
          <w:color w:val="FF0000"/>
          <w:spacing w:val="-2"/>
          <w:sz w:val="20"/>
          <w:szCs w:val="20"/>
        </w:rPr>
      </w:pPr>
    </w:p>
    <w:p w14:paraId="26AC06E8" w14:textId="77777777" w:rsidR="005D7440" w:rsidRPr="005D7440" w:rsidRDefault="005D7440" w:rsidP="005D7440">
      <w:pPr>
        <w:widowControl w:val="0"/>
        <w:autoSpaceDE w:val="0"/>
        <w:autoSpaceDN w:val="0"/>
        <w:spacing w:after="0" w:line="260" w:lineRule="exact"/>
        <w:rPr>
          <w:rFonts w:ascii="Arial" w:eastAsia="Arial" w:hAnsi="Arial" w:cs="Arial"/>
          <w:sz w:val="20"/>
          <w:szCs w:val="20"/>
        </w:rPr>
      </w:pPr>
      <w:r w:rsidRPr="005D7440">
        <w:rPr>
          <w:rFonts w:ascii="Arial" w:eastAsia="Arial" w:hAnsi="Arial" w:cs="Arial"/>
          <w:spacing w:val="-2"/>
          <w:sz w:val="20"/>
          <w:szCs w:val="20"/>
        </w:rPr>
        <w:t>Enclosures</w:t>
      </w:r>
    </w:p>
    <w:p w14:paraId="3091BDE3" w14:textId="77777777" w:rsidR="005D7440" w:rsidRPr="005D7440" w:rsidRDefault="005D7440" w:rsidP="005D7440">
      <w:pPr>
        <w:widowControl w:val="0"/>
        <w:autoSpaceDE w:val="0"/>
        <w:autoSpaceDN w:val="0"/>
        <w:spacing w:after="0" w:line="240" w:lineRule="auto"/>
        <w:rPr>
          <w:rFonts w:ascii="Arial" w:eastAsia="Arial" w:hAnsi="Arial" w:cs="Arial"/>
          <w:color w:val="FF0000"/>
          <w:sz w:val="20"/>
          <w:szCs w:val="20"/>
        </w:rPr>
      </w:pPr>
      <w:r w:rsidRPr="005D7440">
        <w:rPr>
          <w:rFonts w:ascii="Arial" w:eastAsia="Arial" w:hAnsi="Arial" w:cs="Arial"/>
          <w:color w:val="FF0000"/>
          <w:sz w:val="20"/>
          <w:szCs w:val="20"/>
        </w:rPr>
        <w:t>[List</w:t>
      </w:r>
      <w:r w:rsidRPr="005D7440">
        <w:rPr>
          <w:rFonts w:ascii="Arial" w:eastAsia="Arial" w:hAnsi="Arial" w:cs="Arial"/>
          <w:color w:val="FF0000"/>
          <w:spacing w:val="1"/>
          <w:sz w:val="20"/>
          <w:szCs w:val="20"/>
        </w:rPr>
        <w:t xml:space="preserve"> </w:t>
      </w:r>
      <w:r w:rsidRPr="005D7440">
        <w:rPr>
          <w:rFonts w:ascii="Arial" w:eastAsia="Arial" w:hAnsi="Arial" w:cs="Arial"/>
          <w:color w:val="FF0000"/>
          <w:sz w:val="20"/>
          <w:szCs w:val="20"/>
        </w:rPr>
        <w:t>and</w:t>
      </w:r>
      <w:r w:rsidRPr="005D7440">
        <w:rPr>
          <w:rFonts w:ascii="Arial" w:eastAsia="Arial" w:hAnsi="Arial" w:cs="Arial"/>
          <w:color w:val="FF0000"/>
          <w:spacing w:val="4"/>
          <w:sz w:val="20"/>
          <w:szCs w:val="20"/>
        </w:rPr>
        <w:t xml:space="preserve"> </w:t>
      </w:r>
      <w:r w:rsidRPr="005D7440">
        <w:rPr>
          <w:rFonts w:ascii="Arial" w:eastAsia="Arial" w:hAnsi="Arial" w:cs="Arial"/>
          <w:color w:val="FF0000"/>
          <w:sz w:val="20"/>
          <w:szCs w:val="20"/>
        </w:rPr>
        <w:t>attach</w:t>
      </w:r>
      <w:r w:rsidRPr="005D7440">
        <w:rPr>
          <w:rFonts w:ascii="Arial" w:eastAsia="Arial" w:hAnsi="Arial" w:cs="Arial"/>
          <w:color w:val="FF0000"/>
          <w:spacing w:val="4"/>
          <w:sz w:val="20"/>
          <w:szCs w:val="20"/>
        </w:rPr>
        <w:t xml:space="preserve"> </w:t>
      </w:r>
      <w:r w:rsidRPr="005D7440">
        <w:rPr>
          <w:rFonts w:ascii="Arial" w:eastAsia="Arial" w:hAnsi="Arial" w:cs="Arial"/>
          <w:color w:val="FF0000"/>
          <w:sz w:val="20"/>
          <w:szCs w:val="20"/>
        </w:rPr>
        <w:t>enclosures,</w:t>
      </w:r>
      <w:r w:rsidRPr="005D7440">
        <w:rPr>
          <w:rFonts w:ascii="Arial" w:eastAsia="Arial" w:hAnsi="Arial" w:cs="Arial"/>
          <w:color w:val="FF0000"/>
          <w:spacing w:val="3"/>
          <w:sz w:val="20"/>
          <w:szCs w:val="20"/>
        </w:rPr>
        <w:t xml:space="preserve"> </w:t>
      </w:r>
      <w:r w:rsidRPr="005D7440">
        <w:rPr>
          <w:rFonts w:ascii="Arial" w:eastAsia="Arial" w:hAnsi="Arial" w:cs="Arial"/>
          <w:color w:val="FF0000"/>
          <w:sz w:val="20"/>
          <w:szCs w:val="20"/>
        </w:rPr>
        <w:t>which</w:t>
      </w:r>
      <w:r w:rsidRPr="005D7440">
        <w:rPr>
          <w:rFonts w:ascii="Arial" w:eastAsia="Arial" w:hAnsi="Arial" w:cs="Arial"/>
          <w:color w:val="FF0000"/>
          <w:spacing w:val="5"/>
          <w:sz w:val="20"/>
          <w:szCs w:val="20"/>
        </w:rPr>
        <w:t xml:space="preserve"> </w:t>
      </w:r>
      <w:r w:rsidRPr="005D7440">
        <w:rPr>
          <w:rFonts w:ascii="Arial" w:eastAsia="Arial" w:hAnsi="Arial" w:cs="Arial"/>
          <w:color w:val="FF0000"/>
          <w:sz w:val="20"/>
          <w:szCs w:val="20"/>
        </w:rPr>
        <w:t>may</w:t>
      </w:r>
      <w:r w:rsidRPr="005D7440">
        <w:rPr>
          <w:rFonts w:ascii="Arial" w:eastAsia="Arial" w:hAnsi="Arial" w:cs="Arial"/>
          <w:color w:val="FF0000"/>
          <w:spacing w:val="3"/>
          <w:sz w:val="20"/>
          <w:szCs w:val="20"/>
        </w:rPr>
        <w:t xml:space="preserve"> </w:t>
      </w:r>
      <w:r w:rsidRPr="005D7440">
        <w:rPr>
          <w:rFonts w:ascii="Arial" w:eastAsia="Arial" w:hAnsi="Arial" w:cs="Arial"/>
          <w:color w:val="FF0000"/>
          <w:spacing w:val="-2"/>
          <w:sz w:val="20"/>
          <w:szCs w:val="20"/>
        </w:rPr>
        <w:t>include:</w:t>
      </w:r>
    </w:p>
    <w:p w14:paraId="622E6B81" w14:textId="77777777" w:rsidR="005D7440" w:rsidRPr="005D7440" w:rsidRDefault="005D7440" w:rsidP="005D7440">
      <w:pPr>
        <w:widowControl w:val="0"/>
        <w:autoSpaceDE w:val="0"/>
        <w:autoSpaceDN w:val="0"/>
        <w:spacing w:after="0" w:line="240" w:lineRule="auto"/>
        <w:rPr>
          <w:rFonts w:ascii="Arial" w:eastAsia="Arial" w:hAnsi="Arial" w:cs="Arial"/>
          <w:color w:val="FF0000"/>
          <w:sz w:val="20"/>
          <w:szCs w:val="20"/>
        </w:rPr>
      </w:pPr>
      <w:r w:rsidRPr="005D7440">
        <w:rPr>
          <w:rFonts w:ascii="Arial" w:eastAsia="Arial" w:hAnsi="Arial" w:cs="Arial"/>
          <w:color w:val="FF0000"/>
          <w:sz w:val="20"/>
          <w:szCs w:val="20"/>
        </w:rPr>
        <w:t>Medical</w:t>
      </w:r>
      <w:r w:rsidRPr="005D7440">
        <w:rPr>
          <w:rFonts w:ascii="Arial" w:eastAsia="Arial" w:hAnsi="Arial" w:cs="Arial"/>
          <w:color w:val="FF0000"/>
          <w:spacing w:val="8"/>
          <w:sz w:val="20"/>
          <w:szCs w:val="20"/>
        </w:rPr>
        <w:t xml:space="preserve"> </w:t>
      </w:r>
      <w:r w:rsidRPr="005D7440">
        <w:rPr>
          <w:rFonts w:ascii="Arial" w:eastAsia="Arial" w:hAnsi="Arial" w:cs="Arial"/>
          <w:color w:val="FF0000"/>
          <w:spacing w:val="-2"/>
          <w:sz w:val="20"/>
          <w:szCs w:val="20"/>
        </w:rPr>
        <w:t>records, including medication history</w:t>
      </w:r>
    </w:p>
    <w:p w14:paraId="29DF1CFD" w14:textId="77777777" w:rsidR="005D7440" w:rsidRPr="005D7440" w:rsidRDefault="005D7440" w:rsidP="005D7440">
      <w:pPr>
        <w:widowControl w:val="0"/>
        <w:autoSpaceDE w:val="0"/>
        <w:autoSpaceDN w:val="0"/>
        <w:spacing w:after="0" w:line="240" w:lineRule="auto"/>
        <w:rPr>
          <w:rFonts w:ascii="Arial" w:eastAsia="Arial" w:hAnsi="Arial" w:cs="Arial"/>
          <w:color w:val="FF0000"/>
          <w:sz w:val="20"/>
          <w:szCs w:val="20"/>
        </w:rPr>
      </w:pPr>
      <w:r w:rsidRPr="005D7440">
        <w:rPr>
          <w:rFonts w:ascii="Arial" w:eastAsia="Arial" w:hAnsi="Arial" w:cs="Arial"/>
          <w:color w:val="FF0000"/>
          <w:sz w:val="20"/>
          <w:szCs w:val="20"/>
        </w:rPr>
        <w:t>Laboratory</w:t>
      </w:r>
      <w:r w:rsidRPr="005D7440">
        <w:rPr>
          <w:rFonts w:ascii="Arial" w:eastAsia="Arial" w:hAnsi="Arial" w:cs="Arial"/>
          <w:color w:val="FF0000"/>
          <w:spacing w:val="15"/>
          <w:sz w:val="20"/>
          <w:szCs w:val="20"/>
        </w:rPr>
        <w:t xml:space="preserve"> </w:t>
      </w:r>
      <w:r w:rsidRPr="005D7440">
        <w:rPr>
          <w:rFonts w:ascii="Arial" w:eastAsia="Arial" w:hAnsi="Arial" w:cs="Arial"/>
          <w:color w:val="FF0000"/>
          <w:spacing w:val="-4"/>
          <w:sz w:val="20"/>
          <w:szCs w:val="20"/>
        </w:rPr>
        <w:t>work</w:t>
      </w:r>
    </w:p>
    <w:p w14:paraId="6F67E9AD" w14:textId="77777777" w:rsidR="005D7440" w:rsidRPr="005D7440" w:rsidRDefault="005D7440" w:rsidP="005D7440">
      <w:pPr>
        <w:widowControl w:val="0"/>
        <w:autoSpaceDE w:val="0"/>
        <w:autoSpaceDN w:val="0"/>
        <w:spacing w:after="120" w:line="240" w:lineRule="auto"/>
        <w:rPr>
          <w:rFonts w:ascii="Arial" w:eastAsia="Arial" w:hAnsi="Arial" w:cs="Arial"/>
          <w:color w:val="FF0000"/>
          <w:sz w:val="20"/>
          <w:szCs w:val="20"/>
        </w:rPr>
      </w:pPr>
      <w:r w:rsidRPr="005D7440">
        <w:rPr>
          <w:rFonts w:ascii="Arial" w:eastAsia="Arial" w:hAnsi="Arial" w:cs="Arial"/>
          <w:color w:val="FF0000"/>
          <w:sz w:val="20"/>
          <w:szCs w:val="20"/>
        </w:rPr>
        <w:t>Other supporting documentation]</w:t>
      </w:r>
    </w:p>
    <w:p w14:paraId="007C94E7" w14:textId="77777777" w:rsidR="005D7440" w:rsidRPr="005D7440" w:rsidRDefault="005D7440" w:rsidP="005D7440">
      <w:pPr>
        <w:widowControl w:val="0"/>
        <w:autoSpaceDE w:val="0"/>
        <w:autoSpaceDN w:val="0"/>
        <w:spacing w:after="0" w:line="240" w:lineRule="auto"/>
        <w:rPr>
          <w:rFonts w:ascii="Arial" w:eastAsia="Arial" w:hAnsi="Arial" w:cs="Arial"/>
          <w:color w:val="000000"/>
          <w:sz w:val="16"/>
          <w:szCs w:val="16"/>
        </w:rPr>
      </w:pPr>
      <w:r w:rsidRPr="005D7440">
        <w:rPr>
          <w:rFonts w:ascii="Arial" w:eastAsia="Arial" w:hAnsi="Arial" w:cs="Arial"/>
          <w:b/>
          <w:bCs/>
          <w:color w:val="000000"/>
          <w:sz w:val="16"/>
          <w:szCs w:val="16"/>
        </w:rPr>
        <w:t>References: 1.</w:t>
      </w:r>
      <w:r w:rsidRPr="005D7440">
        <w:rPr>
          <w:rFonts w:ascii="Arial" w:eastAsia="Arial" w:hAnsi="Arial" w:cs="Arial"/>
          <w:color w:val="000000"/>
          <w:sz w:val="16"/>
          <w:szCs w:val="16"/>
        </w:rPr>
        <w:t xml:space="preserve"> Centers for Medicare &amp; Medicaid Services (CMS) Healthcare Common Procedure Coding System (HCPCS) quarterly update. CMS.gov. Updated April 17, 2024. Accessed April 19, 2024. </w:t>
      </w:r>
      <w:hyperlink r:id="rId8" w:history="1">
        <w:r w:rsidRPr="005D7440">
          <w:rPr>
            <w:rFonts w:ascii="Arial" w:eastAsia="Arial" w:hAnsi="Arial" w:cs="Arial"/>
            <w:color w:val="000000"/>
            <w:sz w:val="16"/>
            <w:szCs w:val="16"/>
            <w:u w:val="single"/>
          </w:rPr>
          <w:t>https://www.cms.gov/medicare/coding-billing/healthcare-common-procedure-system/quarterly-update</w:t>
        </w:r>
      </w:hyperlink>
      <w:r w:rsidRPr="005D7440">
        <w:rPr>
          <w:rFonts w:ascii="Arial" w:eastAsia="Arial" w:hAnsi="Arial" w:cs="Arial"/>
          <w:b/>
          <w:bCs/>
          <w:color w:val="000000"/>
          <w:sz w:val="16"/>
          <w:szCs w:val="16"/>
        </w:rPr>
        <w:t xml:space="preserve"> 2.</w:t>
      </w:r>
      <w:r w:rsidRPr="005D7440">
        <w:rPr>
          <w:rFonts w:ascii="Arial" w:eastAsia="Arial" w:hAnsi="Arial" w:cs="Arial"/>
          <w:color w:val="000000"/>
          <w:sz w:val="16"/>
          <w:szCs w:val="16"/>
        </w:rPr>
        <w:t xml:space="preserve"> SKYRIZI [package insert]. North Chicago, IL: AbbVie Inc.</w:t>
      </w:r>
    </w:p>
    <w:p w14:paraId="4669098E" w14:textId="77777777" w:rsidR="005D7440" w:rsidRPr="005D7440" w:rsidRDefault="005D7440" w:rsidP="005D7440">
      <w:pPr>
        <w:widowControl w:val="0"/>
        <w:autoSpaceDE w:val="0"/>
        <w:autoSpaceDN w:val="0"/>
        <w:spacing w:after="0" w:line="200" w:lineRule="exact"/>
        <w:rPr>
          <w:rFonts w:ascii="Arial" w:eastAsia="Arial" w:hAnsi="Arial" w:cs="Arial"/>
          <w:color w:val="000000"/>
          <w:sz w:val="16"/>
          <w:szCs w:val="16"/>
        </w:rPr>
      </w:pPr>
    </w:p>
    <w:p w14:paraId="46A069CC" w14:textId="77777777" w:rsidR="005D7440" w:rsidRPr="005D7440" w:rsidRDefault="005D7440" w:rsidP="005D7440">
      <w:pPr>
        <w:widowControl w:val="0"/>
        <w:autoSpaceDE w:val="0"/>
        <w:autoSpaceDN w:val="0"/>
        <w:spacing w:after="0" w:line="200" w:lineRule="exact"/>
        <w:rPr>
          <w:rFonts w:ascii="Arial" w:eastAsia="Arial" w:hAnsi="Arial" w:cs="Arial"/>
          <w:color w:val="000000"/>
          <w:sz w:val="16"/>
          <w:szCs w:val="16"/>
        </w:rPr>
      </w:pPr>
      <w:r w:rsidRPr="005D7440">
        <w:rPr>
          <w:rFonts w:ascii="Arial" w:eastAsia="Arial" w:hAnsi="Arial" w:cs="Arial"/>
          <w:color w:val="000000"/>
          <w:sz w:val="16"/>
          <w:szCs w:val="16"/>
        </w:rPr>
        <w:t>© 2024 AbbVie. All rights reserved.</w:t>
      </w:r>
    </w:p>
    <w:p w14:paraId="13079AEB" w14:textId="77777777" w:rsidR="005D7440" w:rsidRPr="005D7440" w:rsidRDefault="005D7440" w:rsidP="005D7440">
      <w:pPr>
        <w:widowControl w:val="0"/>
        <w:autoSpaceDE w:val="0"/>
        <w:autoSpaceDN w:val="0"/>
        <w:spacing w:after="0" w:line="200" w:lineRule="exact"/>
        <w:rPr>
          <w:rFonts w:ascii="Arial" w:eastAsia="Arial" w:hAnsi="Arial" w:cs="Arial"/>
          <w:color w:val="000000"/>
          <w:sz w:val="16"/>
          <w:szCs w:val="16"/>
        </w:rPr>
      </w:pPr>
      <w:r w:rsidRPr="005D7440">
        <w:rPr>
          <w:rFonts w:ascii="Arial" w:eastAsia="Arial" w:hAnsi="Arial" w:cs="Arial"/>
          <w:color w:val="000000"/>
          <w:sz w:val="16"/>
          <w:szCs w:val="16"/>
        </w:rPr>
        <w:t>SKYRIZI</w:t>
      </w:r>
      <w:r w:rsidRPr="005D7440">
        <w:rPr>
          <w:rFonts w:ascii="Arial" w:eastAsia="Arial" w:hAnsi="Arial" w:cs="Arial"/>
          <w:color w:val="000000"/>
          <w:sz w:val="16"/>
          <w:szCs w:val="16"/>
          <w:vertAlign w:val="superscript"/>
        </w:rPr>
        <w:t>®</w:t>
      </w:r>
      <w:r w:rsidRPr="005D7440">
        <w:rPr>
          <w:rFonts w:ascii="Arial" w:eastAsia="Arial" w:hAnsi="Arial" w:cs="Arial"/>
          <w:color w:val="000000"/>
          <w:sz w:val="16"/>
          <w:szCs w:val="16"/>
        </w:rPr>
        <w:t xml:space="preserve"> and its design are registered trademarks of AbbVie Biotechnology Ltd.</w:t>
      </w:r>
    </w:p>
    <w:p w14:paraId="25CEDAC0" w14:textId="77777777" w:rsidR="005D7440" w:rsidRPr="005D7440" w:rsidRDefault="005D7440" w:rsidP="005D7440">
      <w:pPr>
        <w:widowControl w:val="0"/>
        <w:autoSpaceDE w:val="0"/>
        <w:autoSpaceDN w:val="0"/>
        <w:spacing w:after="0" w:line="200" w:lineRule="exact"/>
        <w:jc w:val="both"/>
        <w:rPr>
          <w:rFonts w:ascii="Arial" w:eastAsia="Arial" w:hAnsi="Arial" w:cs="Arial"/>
          <w:color w:val="000000"/>
          <w:sz w:val="16"/>
          <w:szCs w:val="16"/>
        </w:rPr>
      </w:pPr>
      <w:r w:rsidRPr="005D7440">
        <w:rPr>
          <w:rFonts w:ascii="Arial" w:eastAsia="Arial" w:hAnsi="Arial" w:cs="Arial"/>
          <w:color w:val="000000"/>
          <w:sz w:val="16"/>
          <w:szCs w:val="16"/>
        </w:rPr>
        <w:t>US-SKZ-240141   June 2024</w:t>
      </w:r>
    </w:p>
    <w:p w14:paraId="121AA29A" w14:textId="77777777" w:rsidR="005D7440" w:rsidRDefault="005D7440"/>
    <w:sectPr w:rsidR="0032760B" w:rsidSect="005D7440">
      <w:footerReference w:type="even" r:id="rId9"/>
      <w:footerReference w:type="default" r:id="rId10"/>
      <w:pgSz w:w="12240" w:h="15840"/>
      <w:pgMar w:top="747" w:right="720" w:bottom="495" w:left="720" w:header="720" w:footer="28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A6A6A6"/>
        <w:sz w:val="16"/>
        <w:szCs w:val="16"/>
      </w:rPr>
      <w:id w:val="280849657"/>
      <w:docPartObj>
        <w:docPartGallery w:val="Page Numbers (Bottom of Page)"/>
        <w:docPartUnique/>
      </w:docPartObj>
    </w:sdtPr>
    <w:sdtEndPr>
      <w:rPr>
        <w:rStyle w:val="PageNumber"/>
      </w:rPr>
    </w:sdtEndPr>
    <w:sdtContent>
      <w:p w14:paraId="0BAAC621" w14:textId="77777777" w:rsidR="005D7440" w:rsidRPr="005D7440" w:rsidRDefault="005D7440" w:rsidP="00F751FE">
        <w:pPr>
          <w:pStyle w:val="Footer"/>
          <w:framePr w:wrap="none" w:vAnchor="text" w:hAnchor="margin" w:xAlign="center" w:y="1"/>
          <w:rPr>
            <w:rStyle w:val="PageNumber"/>
            <w:color w:val="A6A6A6"/>
            <w:sz w:val="16"/>
            <w:szCs w:val="16"/>
          </w:rPr>
        </w:pPr>
        <w:r w:rsidRPr="005D7440">
          <w:rPr>
            <w:rStyle w:val="PageNumber"/>
            <w:color w:val="A6A6A6"/>
            <w:sz w:val="16"/>
            <w:szCs w:val="16"/>
          </w:rPr>
          <w:fldChar w:fldCharType="begin"/>
        </w:r>
        <w:r w:rsidRPr="005D7440">
          <w:rPr>
            <w:rStyle w:val="PageNumber"/>
            <w:color w:val="A6A6A6"/>
            <w:sz w:val="16"/>
            <w:szCs w:val="16"/>
          </w:rPr>
          <w:instrText xml:space="preserve"> PAGE </w:instrText>
        </w:r>
        <w:r w:rsidRPr="005D7440">
          <w:rPr>
            <w:rStyle w:val="PageNumber"/>
            <w:color w:val="A6A6A6"/>
            <w:sz w:val="16"/>
            <w:szCs w:val="16"/>
          </w:rPr>
          <w:fldChar w:fldCharType="separate"/>
        </w:r>
        <w:r w:rsidRPr="005D7440">
          <w:rPr>
            <w:rStyle w:val="PageNumber"/>
            <w:noProof/>
            <w:color w:val="A6A6A6"/>
            <w:sz w:val="16"/>
            <w:szCs w:val="16"/>
          </w:rPr>
          <w:t>2</w:t>
        </w:r>
        <w:r w:rsidRPr="005D7440">
          <w:rPr>
            <w:rStyle w:val="PageNumber"/>
            <w:color w:val="A6A6A6"/>
            <w:sz w:val="16"/>
            <w:szCs w:val="16"/>
          </w:rPr>
          <w:fldChar w:fldCharType="end"/>
        </w:r>
      </w:p>
    </w:sdtContent>
  </w:sdt>
  <w:p w14:paraId="317F9351" w14:textId="77777777" w:rsidR="005D7440" w:rsidRDefault="005D7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A6A6A6"/>
        <w:sz w:val="16"/>
        <w:szCs w:val="16"/>
      </w:rPr>
      <w:id w:val="775912627"/>
      <w:docPartObj>
        <w:docPartGallery w:val="Page Numbers (Bottom of Page)"/>
        <w:docPartUnique/>
      </w:docPartObj>
    </w:sdtPr>
    <w:sdtEndPr>
      <w:rPr>
        <w:rStyle w:val="PageNumber"/>
      </w:rPr>
    </w:sdtEndPr>
    <w:sdtContent>
      <w:p w14:paraId="5F1A5C86" w14:textId="77777777" w:rsidR="005D7440" w:rsidRPr="005D7440" w:rsidRDefault="005D7440" w:rsidP="00F751FE">
        <w:pPr>
          <w:pStyle w:val="Footer"/>
          <w:framePr w:wrap="none" w:vAnchor="text" w:hAnchor="margin" w:xAlign="center" w:y="1"/>
          <w:rPr>
            <w:rStyle w:val="PageNumber"/>
            <w:color w:val="A6A6A6"/>
            <w:sz w:val="16"/>
            <w:szCs w:val="16"/>
          </w:rPr>
        </w:pPr>
        <w:r w:rsidRPr="005D7440">
          <w:rPr>
            <w:rStyle w:val="PageNumber"/>
            <w:color w:val="A6A6A6"/>
            <w:sz w:val="16"/>
            <w:szCs w:val="16"/>
          </w:rPr>
          <w:fldChar w:fldCharType="begin"/>
        </w:r>
        <w:r w:rsidRPr="005D7440">
          <w:rPr>
            <w:rStyle w:val="PageNumber"/>
            <w:color w:val="A6A6A6"/>
            <w:sz w:val="16"/>
            <w:szCs w:val="16"/>
          </w:rPr>
          <w:instrText xml:space="preserve"> PAGE </w:instrText>
        </w:r>
        <w:r w:rsidRPr="005D7440">
          <w:rPr>
            <w:rStyle w:val="PageNumber"/>
            <w:color w:val="A6A6A6"/>
            <w:sz w:val="16"/>
            <w:szCs w:val="16"/>
          </w:rPr>
          <w:fldChar w:fldCharType="separate"/>
        </w:r>
        <w:r w:rsidRPr="005D7440">
          <w:rPr>
            <w:rStyle w:val="PageNumber"/>
            <w:noProof/>
            <w:color w:val="A6A6A6"/>
            <w:sz w:val="16"/>
            <w:szCs w:val="16"/>
          </w:rPr>
          <w:t>1</w:t>
        </w:r>
        <w:r w:rsidRPr="005D7440">
          <w:rPr>
            <w:rStyle w:val="PageNumber"/>
            <w:color w:val="A6A6A6"/>
            <w:sz w:val="16"/>
            <w:szCs w:val="16"/>
          </w:rPr>
          <w:fldChar w:fldCharType="end"/>
        </w:r>
      </w:p>
    </w:sdtContent>
  </w:sdt>
  <w:p w14:paraId="115C7486" w14:textId="77777777" w:rsidR="005D7440" w:rsidRDefault="005D744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D7003"/>
    <w:multiLevelType w:val="hybridMultilevel"/>
    <w:tmpl w:val="E66C4218"/>
    <w:lvl w:ilvl="0" w:tplc="28B05F4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F150539"/>
    <w:multiLevelType w:val="hybridMultilevel"/>
    <w:tmpl w:val="1854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A7374"/>
    <w:multiLevelType w:val="hybridMultilevel"/>
    <w:tmpl w:val="11BEF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891169">
    <w:abstractNumId w:val="2"/>
  </w:num>
  <w:num w:numId="2" w16cid:durableId="1506239588">
    <w:abstractNumId w:val="1"/>
  </w:num>
  <w:num w:numId="3" w16cid:durableId="201133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40"/>
    <w:rsid w:val="002905F3"/>
    <w:rsid w:val="005D7440"/>
    <w:rsid w:val="0073029B"/>
    <w:rsid w:val="0093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1A6A"/>
  <w15:chartTrackingRefBased/>
  <w15:docId w15:val="{FC818415-8130-4D97-973A-5F1DA242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4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74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74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74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74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7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4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74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74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74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74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7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440"/>
    <w:rPr>
      <w:rFonts w:eastAsiaTheme="majorEastAsia" w:cstheme="majorBidi"/>
      <w:color w:val="272727" w:themeColor="text1" w:themeTint="D8"/>
    </w:rPr>
  </w:style>
  <w:style w:type="paragraph" w:styleId="Title">
    <w:name w:val="Title"/>
    <w:basedOn w:val="Normal"/>
    <w:next w:val="Normal"/>
    <w:link w:val="TitleChar"/>
    <w:uiPriority w:val="10"/>
    <w:qFormat/>
    <w:rsid w:val="005D7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440"/>
    <w:pPr>
      <w:spacing w:before="160"/>
      <w:jc w:val="center"/>
    </w:pPr>
    <w:rPr>
      <w:i/>
      <w:iCs/>
      <w:color w:val="404040" w:themeColor="text1" w:themeTint="BF"/>
    </w:rPr>
  </w:style>
  <w:style w:type="character" w:customStyle="1" w:styleId="QuoteChar">
    <w:name w:val="Quote Char"/>
    <w:basedOn w:val="DefaultParagraphFont"/>
    <w:link w:val="Quote"/>
    <w:uiPriority w:val="29"/>
    <w:rsid w:val="005D7440"/>
    <w:rPr>
      <w:i/>
      <w:iCs/>
      <w:color w:val="404040" w:themeColor="text1" w:themeTint="BF"/>
    </w:rPr>
  </w:style>
  <w:style w:type="paragraph" w:styleId="ListParagraph">
    <w:name w:val="List Paragraph"/>
    <w:basedOn w:val="Normal"/>
    <w:uiPriority w:val="34"/>
    <w:qFormat/>
    <w:rsid w:val="005D7440"/>
    <w:pPr>
      <w:ind w:left="720"/>
      <w:contextualSpacing/>
    </w:pPr>
  </w:style>
  <w:style w:type="character" w:styleId="IntenseEmphasis">
    <w:name w:val="Intense Emphasis"/>
    <w:basedOn w:val="DefaultParagraphFont"/>
    <w:uiPriority w:val="21"/>
    <w:qFormat/>
    <w:rsid w:val="005D7440"/>
    <w:rPr>
      <w:i/>
      <w:iCs/>
      <w:color w:val="2F5496" w:themeColor="accent1" w:themeShade="BF"/>
    </w:rPr>
  </w:style>
  <w:style w:type="paragraph" w:styleId="IntenseQuote">
    <w:name w:val="Intense Quote"/>
    <w:basedOn w:val="Normal"/>
    <w:next w:val="Normal"/>
    <w:link w:val="IntenseQuoteChar"/>
    <w:uiPriority w:val="30"/>
    <w:qFormat/>
    <w:rsid w:val="005D7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7440"/>
    <w:rPr>
      <w:i/>
      <w:iCs/>
      <w:color w:val="2F5496" w:themeColor="accent1" w:themeShade="BF"/>
    </w:rPr>
  </w:style>
  <w:style w:type="character" w:styleId="IntenseReference">
    <w:name w:val="Intense Reference"/>
    <w:basedOn w:val="DefaultParagraphFont"/>
    <w:uiPriority w:val="32"/>
    <w:qFormat/>
    <w:rsid w:val="005D7440"/>
    <w:rPr>
      <w:b/>
      <w:bCs/>
      <w:smallCaps/>
      <w:color w:val="2F5496" w:themeColor="accent1" w:themeShade="BF"/>
      <w:spacing w:val="5"/>
    </w:rPr>
  </w:style>
  <w:style w:type="paragraph" w:styleId="Footer">
    <w:name w:val="footer"/>
    <w:basedOn w:val="Normal"/>
    <w:link w:val="FooterChar"/>
    <w:uiPriority w:val="99"/>
    <w:unhideWhenUsed/>
    <w:rsid w:val="005D7440"/>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5D7440"/>
    <w:rPr>
      <w:rFonts w:ascii="Arial" w:eastAsia="Arial" w:hAnsi="Arial" w:cs="Arial"/>
    </w:rPr>
  </w:style>
  <w:style w:type="character" w:styleId="PageNumber">
    <w:name w:val="page number"/>
    <w:basedOn w:val="DefaultParagraphFont"/>
    <w:uiPriority w:val="99"/>
    <w:semiHidden/>
    <w:unhideWhenUsed/>
    <w:rsid w:val="005D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coding-billing/healthcare-common-procedure-system/quarterly-update" TargetMode="External"/><Relationship Id="rId3" Type="http://schemas.openxmlformats.org/officeDocument/2006/relationships/settings" Target="settings.xml"/><Relationship Id="rId7" Type="http://schemas.openxmlformats.org/officeDocument/2006/relationships/hyperlink" Target="https://www.rxabbvie.com/pdf/skyrizi_p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xabbvie.com/pdf/skyrizi_pi.pdf" TargetMode="External"/><Relationship Id="rId11" Type="http://schemas.openxmlformats.org/officeDocument/2006/relationships/fontTable" Target="fontTable.xml"/><Relationship Id="rId5" Type="http://schemas.openxmlformats.org/officeDocument/2006/relationships/hyperlink" Target="https://www.rxabbvie.com/pdf/skyrizi_pi.pdf"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921</Words>
  <Characters>5868</Characters>
  <Application>Microsoft Office Word</Application>
  <DocSecurity>0</DocSecurity>
  <Lines>110</Lines>
  <Paragraphs>73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 Haley (NYC-MOS)</dc:creator>
  <cp:keywords/>
  <dc:description/>
  <cp:lastModifiedBy>Besler, Haley (NYC-MOS)</cp:lastModifiedBy>
  <cp:revision>1</cp:revision>
  <dcterms:created xsi:type="dcterms:W3CDTF">2024-06-24T16:55:00Z</dcterms:created>
  <dcterms:modified xsi:type="dcterms:W3CDTF">2024-06-24T16:58:00Z</dcterms:modified>
</cp:coreProperties>
</file>